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imes New Roman" w:hAnsi="Times New Roman" w:eastAsia="仿宋_GB2312" w:cs="Times New Roman"/>
          <w:sz w:val="32"/>
          <w:szCs w:val="32"/>
          <w:lang w:val="en-US" w:eastAsia="zh-CN"/>
        </w:rPr>
      </w:pPr>
    </w:p>
    <w:p>
      <w:pPr>
        <w:spacing w:line="540" w:lineRule="exact"/>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三综执规〔2024〕1号</w:t>
      </w:r>
    </w:p>
    <w:p>
      <w:pPr>
        <w:spacing w:line="540" w:lineRule="exact"/>
        <w:jc w:val="center"/>
        <w:rPr>
          <w:rFonts w:hint="default" w:ascii="Times New Roman" w:hAnsi="Times New Roman" w:eastAsia="仿宋_GB2312" w:cs="Times New Roman"/>
          <w:sz w:val="32"/>
          <w:szCs w:val="32"/>
          <w:lang w:val="en-US" w:eastAsia="zh-CN"/>
        </w:rPr>
      </w:pPr>
    </w:p>
    <w:p>
      <w:pPr>
        <w:spacing w:line="540" w:lineRule="exact"/>
        <w:jc w:val="center"/>
        <w:rPr>
          <w:rFonts w:hint="default" w:ascii="Times New Roman" w:hAnsi="Times New Roman" w:eastAsia="仿宋_GB2312" w:cs="Times New Roman"/>
          <w:sz w:val="32"/>
          <w:szCs w:val="32"/>
          <w:lang w:val="en-US" w:eastAsia="zh-CN"/>
        </w:rPr>
      </w:pPr>
    </w:p>
    <w:p>
      <w:pPr>
        <w:spacing w:line="54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三亚市综合行政执法局</w:t>
      </w:r>
    </w:p>
    <w:p>
      <w:pPr>
        <w:pStyle w:val="11"/>
        <w:spacing w:line="54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关于印</w:t>
      </w:r>
      <w:r>
        <w:rPr>
          <w:rFonts w:hint="eastAsia" w:ascii="方正小标宋_GBK" w:hAnsi="方正小标宋_GBK" w:eastAsia="方正小标宋_GBK" w:cs="方正小标宋_GBK"/>
          <w:color w:val="auto"/>
          <w:sz w:val="44"/>
          <w:szCs w:val="44"/>
          <w:lang w:eastAsia="zh-CN"/>
        </w:rPr>
        <w:t>发《</w:t>
      </w:r>
      <w:r>
        <w:rPr>
          <w:rFonts w:hint="eastAsia" w:ascii="方正小标宋_GBK" w:hAnsi="方正小标宋_GBK" w:eastAsia="方正小标宋_GBK" w:cs="方正小标宋_GBK"/>
          <w:color w:val="auto"/>
          <w:sz w:val="44"/>
          <w:szCs w:val="44"/>
        </w:rPr>
        <w:t>三亚市综合行政执法局包容审慎</w:t>
      </w:r>
    </w:p>
    <w:p>
      <w:pPr>
        <w:pStyle w:val="11"/>
        <w:spacing w:line="54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执法减免责实施运用规则</w:t>
      </w:r>
      <w:r>
        <w:rPr>
          <w:rFonts w:hint="eastAsia" w:ascii="方正小标宋_GBK" w:hAnsi="方正小标宋_GBK" w:eastAsia="方正小标宋_GBK" w:cs="方正小标宋_GBK"/>
          <w:color w:val="auto"/>
          <w:sz w:val="44"/>
          <w:szCs w:val="44"/>
          <w:lang w:eastAsia="zh-CN"/>
        </w:rPr>
        <w:t>》</w:t>
      </w:r>
      <w:r>
        <w:rPr>
          <w:rFonts w:hint="eastAsia" w:ascii="方正小标宋_GBK" w:hAnsi="方正小标宋_GBK" w:eastAsia="方正小标宋_GBK" w:cs="方正小标宋_GBK"/>
          <w:color w:val="auto"/>
          <w:sz w:val="44"/>
          <w:szCs w:val="44"/>
        </w:rPr>
        <w:t>的通知</w:t>
      </w:r>
    </w:p>
    <w:p>
      <w:pPr>
        <w:spacing w:line="540" w:lineRule="exact"/>
        <w:rPr>
          <w:rFonts w:hint="default" w:ascii="Times New Roman" w:hAnsi="Times New Roman" w:eastAsia="仿宋_GB2312" w:cs="Times New Roman"/>
          <w:sz w:val="32"/>
          <w:szCs w:val="32"/>
        </w:rPr>
      </w:pPr>
    </w:p>
    <w:p>
      <w:pPr>
        <w:keepNext w:val="0"/>
        <w:keepLines w:val="0"/>
        <w:widowControl w:val="0"/>
        <w:suppressLineNumbers w:val="0"/>
        <w:spacing w:line="54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分</w:t>
      </w: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lang w:eastAsia="zh-CN"/>
        </w:rPr>
        <w:t>支队，机关各科室</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《三亚市综合行政执法局包容审慎执法减免责实施运用规则》已经我局党组会审议通过，</w:t>
      </w:r>
      <w:r>
        <w:rPr>
          <w:rFonts w:hint="default" w:ascii="Times New Roman" w:hAnsi="Times New Roman" w:eastAsia="仿宋_GB2312" w:cs="Times New Roman"/>
          <w:sz w:val="32"/>
          <w:szCs w:val="32"/>
          <w:lang w:val="en-US" w:eastAsia="zh-CN"/>
        </w:rPr>
        <w:t>现</w:t>
      </w:r>
      <w:r>
        <w:rPr>
          <w:rFonts w:hint="eastAsia" w:ascii="Times New Roman" w:hAnsi="Times New Roman" w:eastAsia="仿宋_GB2312" w:cs="Times New Roman"/>
          <w:sz w:val="32"/>
          <w:szCs w:val="32"/>
          <w:lang w:val="en-US" w:eastAsia="zh-CN"/>
        </w:rPr>
        <w:t>予以</w:t>
      </w:r>
      <w:r>
        <w:rPr>
          <w:rFonts w:hint="default" w:ascii="Times New Roman" w:hAnsi="Times New Roman" w:eastAsia="仿宋_GB2312" w:cs="Times New Roman"/>
          <w:sz w:val="32"/>
          <w:szCs w:val="32"/>
          <w:lang w:val="en-US" w:eastAsia="zh-CN"/>
        </w:rPr>
        <w:t>印发，</w:t>
      </w:r>
      <w:r>
        <w:rPr>
          <w:rFonts w:hint="eastAsia" w:ascii="Times New Roman" w:hAnsi="Times New Roman" w:eastAsia="仿宋_GB2312" w:cs="Times New Roman"/>
          <w:sz w:val="32"/>
          <w:szCs w:val="32"/>
          <w:lang w:val="en-US" w:eastAsia="zh-CN"/>
        </w:rPr>
        <w:t>自2024年9月1日起施行</w:t>
      </w:r>
      <w:r>
        <w:rPr>
          <w:rFonts w:hint="default" w:ascii="Times New Roman" w:hAnsi="Times New Roman" w:eastAsia="仿宋_GB2312" w:cs="Times New Roman"/>
          <w:sz w:val="32"/>
          <w:szCs w:val="32"/>
          <w:lang w:val="en-US" w:eastAsia="zh-CN"/>
        </w:rPr>
        <w:t>。</w:t>
      </w:r>
    </w:p>
    <w:p>
      <w:pPr>
        <w:spacing w:line="540" w:lineRule="exact"/>
        <w:jc w:val="both"/>
        <w:rPr>
          <w:rFonts w:hint="default" w:ascii="Times New Roman" w:hAnsi="Times New Roman" w:eastAsia="仿宋_GB2312" w:cs="Times New Roman"/>
          <w:sz w:val="32"/>
          <w:szCs w:val="32"/>
          <w:lang w:eastAsia="zh-CN"/>
        </w:rPr>
      </w:pPr>
    </w:p>
    <w:p>
      <w:pPr>
        <w:pStyle w:val="2"/>
        <w:spacing w:after="0" w:line="540" w:lineRule="exact"/>
        <w:rPr>
          <w:rFonts w:hint="default" w:ascii="Times New Roman" w:hAnsi="Times New Roman"/>
          <w:lang w:eastAsia="zh-CN"/>
        </w:rPr>
      </w:pPr>
    </w:p>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eastAsia="zh-CN"/>
        </w:rPr>
        <w:t xml:space="preserve">                        </w:t>
      </w:r>
      <w:r>
        <w:rPr>
          <w:rFonts w:hint="default" w:ascii="Times New Roman" w:hAnsi="Times New Roman" w:eastAsia="仿宋_GB2312" w:cs="Times New Roman"/>
          <w:sz w:val="32"/>
          <w:szCs w:val="32"/>
        </w:rPr>
        <w:t xml:space="preserve">三亚市综合行政执法局             </w:t>
      </w:r>
    </w:p>
    <w:p>
      <w:pPr>
        <w:spacing w:line="540" w:lineRule="exact"/>
        <w:jc w:val="center"/>
        <w:rPr>
          <w:rFonts w:ascii="Times New Roman" w:hAnsi="Times New Roman" w:eastAsia="仿宋_GB2312"/>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8</w:t>
      </w:r>
      <w:r>
        <w:rPr>
          <w:rFonts w:ascii="Times New Roman" w:hAnsi="Times New Roman" w:eastAsia="仿宋_GB2312"/>
          <w:sz w:val="32"/>
          <w:szCs w:val="32"/>
        </w:rPr>
        <w:t>月</w:t>
      </w:r>
      <w:r>
        <w:rPr>
          <w:rFonts w:hint="default" w:ascii="Times New Roman" w:hAnsi="Times New Roman" w:eastAsia="仿宋_GB2312"/>
          <w:sz w:val="32"/>
          <w:szCs w:val="32"/>
          <w:lang w:val="en-US" w:eastAsia="zh-CN"/>
        </w:rPr>
        <w:t>1</w:t>
      </w:r>
      <w:r>
        <w:rPr>
          <w:rFonts w:ascii="Times New Roman" w:hAnsi="Times New Roman"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（此件主动公开）</w:t>
      </w: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spacing w:after="0" w:line="578" w:lineRule="exact"/>
        <w:ind w:left="0" w:leftChars="0" w:firstLine="0" w:firstLineChars="0"/>
        <w:rPr>
          <w:rFonts w:ascii="Times New Roman" w:hAnsi="Times New Roma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8" w:lineRule="exact"/>
        <w:ind w:left="0" w:right="0" w:firstLine="0"/>
        <w:jc w:val="center"/>
        <w:textAlignment w:val="auto"/>
        <w:rPr>
          <w:rFonts w:hint="default" w:ascii="Times New Roman" w:hAnsi="Times New Roman" w:eastAsia="方正小标宋简体" w:cs="Times New Roman"/>
          <w:b w:val="0"/>
          <w:bCs w:val="0"/>
          <w:i w:val="0"/>
          <w:iCs w:val="0"/>
          <w:caps w:val="0"/>
          <w:color w:val="000000"/>
          <w:spacing w:val="0"/>
          <w:sz w:val="44"/>
          <w:szCs w:val="44"/>
          <w:lang w:val="en-US" w:eastAsia="zh-CN"/>
        </w:rPr>
      </w:pPr>
      <w:r>
        <w:rPr>
          <w:rFonts w:hint="default" w:ascii="Times New Roman" w:hAnsi="Times New Roman" w:eastAsia="方正小标宋简体" w:cs="Times New Roman"/>
          <w:b w:val="0"/>
          <w:bCs w:val="0"/>
          <w:i w:val="0"/>
          <w:iCs w:val="0"/>
          <w:caps w:val="0"/>
          <w:color w:val="000000"/>
          <w:spacing w:val="0"/>
          <w:sz w:val="44"/>
          <w:szCs w:val="44"/>
          <w:lang w:val="en-US" w:eastAsia="zh-CN"/>
        </w:rPr>
        <w:t>三亚市</w:t>
      </w:r>
      <w:r>
        <w:rPr>
          <w:rFonts w:hint="default" w:ascii="Times New Roman" w:hAnsi="Times New Roman" w:eastAsia="方正小标宋简体" w:cs="Times New Roman"/>
          <w:b w:val="0"/>
          <w:bCs w:val="0"/>
          <w:i w:val="0"/>
          <w:iCs w:val="0"/>
          <w:caps w:val="0"/>
          <w:color w:val="000000"/>
          <w:spacing w:val="0"/>
          <w:sz w:val="44"/>
          <w:szCs w:val="44"/>
        </w:rPr>
        <w:t>综合行政执法</w:t>
      </w:r>
      <w:r>
        <w:rPr>
          <w:rFonts w:hint="default" w:ascii="Times New Roman" w:hAnsi="Times New Roman" w:eastAsia="方正小标宋简体" w:cs="Times New Roman"/>
          <w:b w:val="0"/>
          <w:bCs w:val="0"/>
          <w:i w:val="0"/>
          <w:iCs w:val="0"/>
          <w:caps w:val="0"/>
          <w:color w:val="000000"/>
          <w:spacing w:val="0"/>
          <w:sz w:val="44"/>
          <w:szCs w:val="44"/>
          <w:lang w:val="en-US" w:eastAsia="zh-CN"/>
        </w:rPr>
        <w:t>局</w:t>
      </w:r>
    </w:p>
    <w:p>
      <w:pPr>
        <w:keepNext w:val="0"/>
        <w:keepLines w:val="0"/>
        <w:pageBreakBefore w:val="0"/>
        <w:widowControl w:val="0"/>
        <w:suppressLineNumbers w:val="0"/>
        <w:kinsoku/>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 w:val="0"/>
          <w:bCs w:val="0"/>
          <w:i w:val="0"/>
          <w:iCs w:val="0"/>
          <w:caps w:val="0"/>
          <w:color w:val="auto"/>
          <w:spacing w:val="0"/>
          <w:kern w:val="44"/>
          <w:sz w:val="44"/>
          <w:szCs w:val="44"/>
          <w:lang w:val="en-US" w:eastAsia="zh-CN" w:bidi="ar"/>
        </w:rPr>
      </w:pPr>
      <w:r>
        <w:rPr>
          <w:rFonts w:hint="default" w:ascii="Times New Roman" w:hAnsi="Times New Roman" w:eastAsia="方正小标宋简体" w:cs="Times New Roman"/>
          <w:b w:val="0"/>
          <w:bCs w:val="0"/>
          <w:i w:val="0"/>
          <w:iCs w:val="0"/>
          <w:caps w:val="0"/>
          <w:color w:val="auto"/>
          <w:spacing w:val="0"/>
          <w:kern w:val="44"/>
          <w:sz w:val="44"/>
          <w:szCs w:val="44"/>
          <w:lang w:val="en-US" w:eastAsia="zh-CN" w:bidi="ar"/>
        </w:rPr>
        <w:t>包容审慎执法减免责实施运用规则</w:t>
      </w:r>
    </w:p>
    <w:p>
      <w:pPr>
        <w:pStyle w:val="2"/>
        <w:spacing w:after="0" w:line="578" w:lineRule="exact"/>
        <w:rPr>
          <w:rFonts w:hint="default" w:ascii="Times New Roman" w:hAnsi="Times New Roman"/>
          <w:lang w:val="en-US" w:eastAsia="zh-CN"/>
        </w:rPr>
      </w:pPr>
    </w:p>
    <w:p>
      <w:pPr>
        <w:pStyle w:val="7"/>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shd w:val="clear" w:color="auto" w:fill="FFFFFF"/>
        </w:rPr>
      </w:pP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bCs w:val="0"/>
          <w:i w:val="0"/>
          <w:iCs w:val="0"/>
          <w:caps w:val="0"/>
          <w:color w:val="auto"/>
          <w:spacing w:val="0"/>
          <w:sz w:val="32"/>
          <w:szCs w:val="32"/>
          <w:shd w:val="clear" w:color="auto" w:fill="FFFFFF"/>
        </w:rPr>
        <w:t>为</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持续优化三亚市营商环境，推行包容审慎柔性执法</w:t>
      </w:r>
      <w:r>
        <w:rPr>
          <w:rFonts w:hint="default" w:ascii="Times New Roman" w:hAnsi="Times New Roman" w:eastAsia="仿宋_GB2312" w:cs="Times New Roman"/>
          <w:b w:val="0"/>
          <w:bCs w:val="0"/>
          <w:i w:val="0"/>
          <w:iCs w:val="0"/>
          <w:caps w:val="0"/>
          <w:color w:val="auto"/>
          <w:spacing w:val="0"/>
          <w:sz w:val="32"/>
          <w:szCs w:val="32"/>
          <w:shd w:val="clear" w:color="auto" w:fill="FFFFFF"/>
        </w:rPr>
        <w:t>，</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进一步规范综合行政执法行为，</w:t>
      </w:r>
      <w:r>
        <w:rPr>
          <w:rFonts w:hint="default" w:ascii="Times New Roman" w:hAnsi="Times New Roman" w:eastAsia="仿宋_GB2312" w:cs="Times New Roman"/>
          <w:b w:val="0"/>
          <w:bCs w:val="0"/>
          <w:i w:val="0"/>
          <w:iCs w:val="0"/>
          <w:caps w:val="0"/>
          <w:color w:val="auto"/>
          <w:spacing w:val="0"/>
          <w:sz w:val="32"/>
          <w:szCs w:val="32"/>
          <w:shd w:val="clear" w:color="auto" w:fill="FFFFFF"/>
        </w:rPr>
        <w:t>根据《中华人民共和国行政处罚法》《中华人民共和国行政强制法》《优化营商环境条例》以及</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省市</w:t>
      </w:r>
      <w:r>
        <w:rPr>
          <w:rFonts w:hint="default" w:ascii="Times New Roman" w:hAnsi="Times New Roman" w:eastAsia="仿宋_GB2312" w:cs="Times New Roman"/>
          <w:b w:val="0"/>
          <w:bCs w:val="0"/>
          <w:i w:val="0"/>
          <w:iCs w:val="0"/>
          <w:caps w:val="0"/>
          <w:color w:val="auto"/>
          <w:spacing w:val="0"/>
          <w:sz w:val="32"/>
          <w:szCs w:val="32"/>
          <w:shd w:val="clear" w:color="auto" w:fill="FFFFFF"/>
        </w:rPr>
        <w:t>有关文件精神，制定本</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规则</w:t>
      </w:r>
      <w:r>
        <w:rPr>
          <w:rFonts w:hint="default" w:ascii="Times New Roman" w:hAnsi="Times New Roman" w:eastAsia="仿宋_GB2312" w:cs="Times New Roman"/>
          <w:b w:val="0"/>
          <w:bCs w:val="0"/>
          <w:i w:val="0"/>
          <w:iCs w:val="0"/>
          <w:caps w:val="0"/>
          <w:color w:val="auto"/>
          <w:spacing w:val="0"/>
          <w:sz w:val="32"/>
          <w:szCs w:val="32"/>
          <w:shd w:val="clear" w:color="auto" w:fill="FFFFFF"/>
        </w:rPr>
        <w:t>。</w:t>
      </w:r>
    </w:p>
    <w:p>
      <w:pPr>
        <w:pStyle w:val="7"/>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color="auto" w:fill="FFFFFF"/>
        </w:rPr>
      </w:pP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 xml:space="preserve"> 三亚市综合行政执法部门</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实施包容审慎执法减免责“四张清单”，适用本规则。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pPr>
      <w:r>
        <w:rPr>
          <w:rFonts w:hint="default" w:ascii="Times New Roman" w:hAnsi="Times New Roman" w:eastAsia="黑体" w:cs="Times New Roman"/>
          <w:b w:val="0"/>
          <w:bCs w:val="0"/>
          <w:i w:val="0"/>
          <w:iCs w:val="0"/>
          <w:caps w:val="0"/>
          <w:color w:val="000000"/>
          <w:spacing w:val="0"/>
          <w:sz w:val="32"/>
          <w:szCs w:val="32"/>
          <w:shd w:val="clear" w:color="auto" w:fill="FFFFFF"/>
        </w:rPr>
        <w:t>第</w:t>
      </w:r>
      <w:r>
        <w:rPr>
          <w:rFonts w:hint="default" w:ascii="Times New Roman" w:hAnsi="Times New Roman" w:eastAsia="黑体" w:cs="Times New Roman"/>
          <w:b w:val="0"/>
          <w:bCs w:val="0"/>
          <w:i w:val="0"/>
          <w:iCs w:val="0"/>
          <w:caps w:val="0"/>
          <w:color w:val="000000"/>
          <w:spacing w:val="0"/>
          <w:sz w:val="32"/>
          <w:szCs w:val="32"/>
          <w:shd w:val="clear" w:color="auto" w:fill="FFFFFF"/>
          <w:lang w:eastAsia="zh-CN"/>
        </w:rPr>
        <w:t>三</w:t>
      </w:r>
      <w:r>
        <w:rPr>
          <w:rFonts w:hint="default" w:ascii="Times New Roman" w:hAnsi="Times New Roman" w:eastAsia="黑体" w:cs="Times New Roman"/>
          <w:b w:val="0"/>
          <w:bCs w:val="0"/>
          <w:i w:val="0"/>
          <w:iCs w:val="0"/>
          <w:caps w:val="0"/>
          <w:color w:val="000000"/>
          <w:spacing w:val="0"/>
          <w:sz w:val="32"/>
          <w:szCs w:val="32"/>
          <w:shd w:val="clear" w:color="auto" w:fill="FFFFFF"/>
        </w:rPr>
        <w:t>条</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 xml:space="preserve">  包容审慎执法“四张清单”包括《不予行政处罚事项清单》《从轻行政</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处罚事项清单》《减轻行政处罚事项清单》和《不予实施行政强制措施事项清单》，具体内容如下：</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br w:type="textWrapping"/>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 xml:space="preserve">   （一）不予行政处罚事项清单。不予处罚是指根据各个执法领域法律、法规、规章，确认为轻微违法行为并及时改正，没有造成危害后果的，依法不予行政处罚。</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br w:type="textWrapping"/>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 xml:space="preserve">   （二）从轻行政处罚事项清单。从轻处罚是指在依法可选择的处罚种类和处罚幅度内，适用较轻、较少的处罚种类或者选择法定幅度中较低的部分予以处罚。</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br w:type="textWrapping"/>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 xml:space="preserve">   （三） 减轻行政处罚事项清单。</w:t>
      </w:r>
      <w:r>
        <w:rPr>
          <w:rFonts w:hint="default" w:ascii="Times New Roman" w:hAnsi="Times New Roman" w:eastAsia="仿宋_GB2312" w:cs="Times New Roman"/>
          <w:b w:val="0"/>
          <w:bCs w:val="0"/>
          <w:color w:val="000000"/>
          <w:sz w:val="32"/>
          <w:szCs w:val="32"/>
        </w:rPr>
        <w:t>减轻行政处罚是指适用法定行政处罚最低限度以下的处罚种类或者处罚幅度，包括在违法行为应当受到的一种或者几种处罚种类之外选择更轻的处罚种类，或者在应当并处时不并处，或者在法定最低罚款限值以下确定罚款数额。</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320" w:firstLineChars="100"/>
        <w:jc w:val="both"/>
        <w:textAlignment w:val="auto"/>
        <w:rPr>
          <w:rFonts w:hint="default" w:ascii="Times New Roman" w:hAnsi="Times New Roman" w:eastAsia="仿宋_GB2312" w:cs="Times New Roman"/>
          <w:b w:val="0"/>
          <w:bCs w:val="0"/>
          <w:i w:val="0"/>
          <w:iCs w:val="0"/>
          <w:caps w:val="0"/>
          <w:color w:val="000000"/>
          <w:spacing w:val="0"/>
          <w:sz w:val="32"/>
          <w:szCs w:val="32"/>
          <w:shd w:val="clear" w:color="auto" w:fill="FFFFFF"/>
        </w:rPr>
      </w:pP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四）不予实施行政强制措施事项清单。不予实施行政强制措施是指对违法行为情节显著轻微或者没有明显社会危害的，及时纠正且没有造成危害后果的，采用非强制手段可以达到行政管理目的的，可以不采用行政强制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i w:val="0"/>
          <w:iCs w:val="0"/>
          <w:caps w:val="0"/>
          <w:color w:val="000000"/>
          <w:spacing w:val="0"/>
          <w:kern w:val="0"/>
          <w:sz w:val="32"/>
          <w:szCs w:val="32"/>
          <w:shd w:val="clear" w:color="auto" w:fill="FFFFFF"/>
          <w:lang w:val="en-US" w:eastAsia="zh-CN" w:bidi="ar"/>
        </w:rPr>
        <w:t>第四条</w:t>
      </w:r>
      <w:r>
        <w:rPr>
          <w:rFonts w:hint="default" w:ascii="Times New Roman" w:hAnsi="Times New Roman" w:eastAsia="仿宋_GB2312" w:cs="Times New Roman"/>
          <w:b w:val="0"/>
          <w:bCs w:val="0"/>
          <w:i w:val="0"/>
          <w:iCs w:val="0"/>
          <w:caps w:val="0"/>
          <w:color w:val="000000"/>
          <w:spacing w:val="0"/>
          <w:kern w:val="0"/>
          <w:sz w:val="32"/>
          <w:szCs w:val="32"/>
          <w:shd w:val="clear" w:color="auto" w:fill="FFFFFF"/>
          <w:lang w:val="en-US" w:eastAsia="zh-CN" w:bidi="ar"/>
        </w:rPr>
        <w:t xml:space="preserve"> </w:t>
      </w:r>
      <w:r>
        <w:rPr>
          <w:rFonts w:hint="default" w:ascii="Times New Roman" w:hAnsi="Times New Roman" w:eastAsia="仿宋_GB2312" w:cs="Times New Roman"/>
          <w:b w:val="0"/>
          <w:bCs w:val="0"/>
          <w:color w:val="000000"/>
          <w:sz w:val="32"/>
          <w:szCs w:val="32"/>
        </w:rPr>
        <w:t>有下列情形之一的，</w:t>
      </w:r>
      <w:r>
        <w:rPr>
          <w:rFonts w:hint="default" w:ascii="Times New Roman" w:hAnsi="Times New Roman" w:eastAsia="仿宋_GB2312" w:cs="Times New Roman"/>
          <w:b w:val="0"/>
          <w:bCs w:val="0"/>
          <w:color w:val="000000"/>
          <w:sz w:val="32"/>
          <w:szCs w:val="32"/>
          <w:lang w:eastAsia="zh-CN"/>
        </w:rPr>
        <w:t>应当依法</w:t>
      </w:r>
      <w:r>
        <w:rPr>
          <w:rFonts w:hint="default" w:ascii="Times New Roman" w:hAnsi="Times New Roman" w:eastAsia="仿宋_GB2312" w:cs="Times New Roman"/>
          <w:b w:val="0"/>
          <w:bCs w:val="0"/>
          <w:color w:val="000000"/>
          <w:sz w:val="32"/>
          <w:szCs w:val="32"/>
        </w:rPr>
        <w:t>不予行政处罚：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sz w:val="32"/>
          <w:szCs w:val="32"/>
        </w:rPr>
        <w:t>（一）</w:t>
      </w:r>
      <w:r>
        <w:rPr>
          <w:rFonts w:hint="default" w:ascii="Times New Roman" w:hAnsi="Times New Roman" w:eastAsia="仿宋_GB2312" w:cs="Times New Roman"/>
          <w:b w:val="0"/>
          <w:bCs w:val="0"/>
          <w:color w:val="000000"/>
          <w:kern w:val="2"/>
          <w:sz w:val="32"/>
          <w:szCs w:val="32"/>
          <w:lang w:val="en-US" w:eastAsia="zh-CN" w:bidi="ar-SA"/>
        </w:rPr>
        <w:t>不满十四周岁的未成年人有违法行为的；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sz w:val="32"/>
          <w:szCs w:val="32"/>
        </w:rPr>
        <w:t>（二）</w:t>
      </w:r>
      <w:r>
        <w:rPr>
          <w:rFonts w:hint="default" w:ascii="Times New Roman" w:hAnsi="Times New Roman" w:eastAsia="仿宋_GB2312" w:cs="Times New Roman"/>
          <w:b w:val="0"/>
          <w:bCs w:val="0"/>
          <w:color w:val="000000"/>
          <w:kern w:val="2"/>
          <w:sz w:val="32"/>
          <w:szCs w:val="32"/>
          <w:lang w:val="en-US" w:eastAsia="zh-CN" w:bidi="ar-SA"/>
        </w:rPr>
        <w:t>精神病人、智力残疾在不能辨认或者不能控制自</w:t>
      </w:r>
      <w:r>
        <w:rPr>
          <w:rFonts w:hint="eastAsia" w:ascii="Times New Roman" w:hAnsi="Times New Roman" w:eastAsia="仿宋_GB2312" w:cs="Times New Roman"/>
          <w:b w:val="0"/>
          <w:bCs w:val="0"/>
          <w:color w:val="000000"/>
          <w:kern w:val="2"/>
          <w:sz w:val="32"/>
          <w:szCs w:val="32"/>
          <w:lang w:val="en-US" w:eastAsia="zh-CN" w:bidi="ar-SA"/>
        </w:rPr>
        <w:t>己</w:t>
      </w:r>
      <w:bookmarkStart w:id="0" w:name="_GoBack"/>
      <w:bookmarkEnd w:id="0"/>
      <w:r>
        <w:rPr>
          <w:rFonts w:hint="default" w:ascii="Times New Roman" w:hAnsi="Times New Roman" w:eastAsia="仿宋_GB2312" w:cs="Times New Roman"/>
          <w:b w:val="0"/>
          <w:bCs w:val="0"/>
          <w:color w:val="000000"/>
          <w:kern w:val="2"/>
          <w:sz w:val="32"/>
          <w:szCs w:val="32"/>
          <w:lang w:val="en-US" w:eastAsia="zh-CN" w:bidi="ar-SA"/>
        </w:rPr>
        <w:t>行为时有违法行为的；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val="0"/>
          <w:bCs w:val="0"/>
          <w:color w:val="000000"/>
          <w:sz w:val="32"/>
          <w:szCs w:val="32"/>
        </w:rPr>
        <w:t>（三）</w:t>
      </w:r>
      <w:r>
        <w:rPr>
          <w:rFonts w:hint="default" w:ascii="Times New Roman" w:hAnsi="Times New Roman" w:eastAsia="仿宋_GB2312" w:cs="Times New Roman"/>
          <w:color w:val="000000"/>
          <w:sz w:val="32"/>
          <w:szCs w:val="32"/>
        </w:rPr>
        <w:t>违法行为在二年内未被发现的，不再给予行政处罚；涉及公民生命健康安全、金融安全且有危害后果的，上述期限延长至五年。法律另有规定的除外。</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（四）违法行为轻微并及时改正，没有造成危害后果的；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（五）当事人有证据足以证明没有主观过错的</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法律、行政法规另有规定的</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从其规定；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val="en-US" w:eastAsia="zh-CN"/>
        </w:rPr>
        <w:t>六</w:t>
      </w:r>
      <w:r>
        <w:rPr>
          <w:rFonts w:hint="default" w:ascii="Times New Roman" w:hAnsi="Times New Roman" w:eastAsia="仿宋_GB2312" w:cs="Times New Roman"/>
          <w:b w:val="0"/>
          <w:bCs w:val="0"/>
          <w:color w:val="000000"/>
          <w:sz w:val="32"/>
          <w:szCs w:val="32"/>
        </w:rPr>
        <w:t>）其他依法应当不予行政处罚的。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i w:val="0"/>
          <w:iCs w:val="0"/>
          <w:caps w:val="0"/>
          <w:color w:val="000000"/>
          <w:spacing w:val="0"/>
          <w:kern w:val="0"/>
          <w:sz w:val="32"/>
          <w:szCs w:val="32"/>
          <w:shd w:val="clear" w:color="auto" w:fill="FFFFFF"/>
          <w:lang w:val="en-US" w:eastAsia="zh-CN" w:bidi="ar"/>
        </w:rPr>
        <w:t>第五条</w:t>
      </w:r>
      <w:r>
        <w:rPr>
          <w:rFonts w:hint="default" w:ascii="Times New Roman" w:hAnsi="Times New Roman" w:eastAsia="仿宋_GB2312" w:cs="Times New Roman"/>
          <w:b w:val="0"/>
          <w:bCs w:val="0"/>
          <w:i w:val="0"/>
          <w:iCs w:val="0"/>
          <w:caps w:val="0"/>
          <w:color w:val="000000"/>
          <w:spacing w:val="0"/>
          <w:kern w:val="0"/>
          <w:sz w:val="32"/>
          <w:szCs w:val="32"/>
          <w:shd w:val="clear" w:color="auto" w:fill="FFFFFF"/>
          <w:lang w:val="en-US" w:eastAsia="zh-CN" w:bidi="ar"/>
        </w:rPr>
        <w:t xml:space="preserve"> </w:t>
      </w:r>
      <w:r>
        <w:rPr>
          <w:rFonts w:hint="default" w:ascii="Times New Roman" w:hAnsi="Times New Roman" w:eastAsia="仿宋_GB2312" w:cs="Times New Roman"/>
          <w:b w:val="0"/>
          <w:bCs w:val="0"/>
          <w:color w:val="000000"/>
          <w:sz w:val="32"/>
          <w:szCs w:val="32"/>
          <w:lang w:val="en-US" w:eastAsia="zh-CN"/>
        </w:rPr>
        <w:t>初</w:t>
      </w:r>
      <w:r>
        <w:rPr>
          <w:rFonts w:hint="default" w:ascii="Times New Roman" w:hAnsi="Times New Roman" w:eastAsia="仿宋_GB2312" w:cs="Times New Roman"/>
          <w:b w:val="0"/>
          <w:bCs w:val="0"/>
          <w:color w:val="000000"/>
          <w:sz w:val="32"/>
          <w:szCs w:val="32"/>
        </w:rPr>
        <w:t>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i w:val="0"/>
          <w:iCs w:val="0"/>
          <w:caps w:val="0"/>
          <w:color w:val="000000"/>
          <w:spacing w:val="0"/>
          <w:kern w:val="0"/>
          <w:sz w:val="32"/>
          <w:szCs w:val="32"/>
          <w:shd w:val="clear" w:color="auto" w:fill="FFFFFF"/>
          <w:lang w:val="en-US" w:eastAsia="zh-CN" w:bidi="ar"/>
        </w:rPr>
        <w:t>第六条</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当事人有下列情形之一的，应当依法从轻或者减轻行政处罚：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（一）已满十四周岁不满十八周岁的</w:t>
      </w:r>
      <w:r>
        <w:rPr>
          <w:rFonts w:hint="default" w:ascii="Times New Roman" w:hAnsi="Times New Roman" w:eastAsia="仿宋_GB2312" w:cs="Times New Roman"/>
          <w:b w:val="0"/>
          <w:bCs w:val="0"/>
          <w:color w:val="000000"/>
          <w:sz w:val="32"/>
          <w:szCs w:val="32"/>
          <w:lang w:eastAsia="zh-CN"/>
        </w:rPr>
        <w:t>未</w:t>
      </w:r>
      <w:r>
        <w:rPr>
          <w:rFonts w:hint="default" w:ascii="Times New Roman" w:hAnsi="Times New Roman" w:eastAsia="仿宋_GB2312" w:cs="Times New Roman"/>
          <w:b w:val="0"/>
          <w:bCs w:val="0"/>
          <w:color w:val="000000"/>
          <w:sz w:val="32"/>
          <w:szCs w:val="32"/>
        </w:rPr>
        <w:t>成年人有违法行为的；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（二）主动消除或者减轻违法行为危害后果的；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（三）受他人胁迫或者诱骗实施违法行为的；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color w:val="000000"/>
          <w:spacing w:val="-11"/>
          <w:sz w:val="32"/>
          <w:szCs w:val="32"/>
        </w:rPr>
      </w:pPr>
      <w:r>
        <w:rPr>
          <w:rFonts w:hint="default" w:ascii="Times New Roman" w:hAnsi="Times New Roman" w:eastAsia="仿宋_GB2312" w:cs="Times New Roman"/>
          <w:b w:val="0"/>
          <w:bCs w:val="0"/>
          <w:color w:val="000000"/>
          <w:sz w:val="32"/>
          <w:szCs w:val="32"/>
        </w:rPr>
        <w:t>（四）主动</w:t>
      </w:r>
      <w:r>
        <w:rPr>
          <w:rFonts w:hint="default" w:ascii="Times New Roman" w:hAnsi="Times New Roman" w:eastAsia="仿宋_GB2312" w:cs="Times New Roman"/>
          <w:b w:val="0"/>
          <w:bCs w:val="0"/>
          <w:color w:val="000000"/>
          <w:spacing w:val="-11"/>
          <w:sz w:val="32"/>
          <w:szCs w:val="32"/>
        </w:rPr>
        <w:t>供述</w:t>
      </w:r>
      <w:r>
        <w:rPr>
          <w:rFonts w:hint="default" w:ascii="Times New Roman" w:hAnsi="Times New Roman" w:eastAsia="仿宋_GB2312" w:cs="Times New Roman"/>
          <w:b w:val="0"/>
          <w:bCs w:val="0"/>
          <w:color w:val="000000"/>
          <w:spacing w:val="-11"/>
          <w:sz w:val="32"/>
          <w:szCs w:val="32"/>
          <w:lang w:val="en-US" w:eastAsia="zh-CN"/>
        </w:rPr>
        <w:t>综合行政执法</w:t>
      </w:r>
      <w:r>
        <w:rPr>
          <w:rFonts w:hint="default" w:ascii="Times New Roman" w:hAnsi="Times New Roman" w:eastAsia="仿宋_GB2312" w:cs="Times New Roman"/>
          <w:b w:val="0"/>
          <w:bCs w:val="0"/>
          <w:color w:val="000000"/>
          <w:spacing w:val="-11"/>
          <w:sz w:val="32"/>
          <w:szCs w:val="32"/>
        </w:rPr>
        <w:t>部门尚未掌握的违法行为的；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（五）配合</w:t>
      </w:r>
      <w:r>
        <w:rPr>
          <w:rFonts w:hint="default" w:ascii="Times New Roman" w:hAnsi="Times New Roman" w:eastAsia="仿宋_GB2312" w:cs="Times New Roman"/>
          <w:b w:val="0"/>
          <w:bCs w:val="0"/>
          <w:color w:val="000000"/>
          <w:sz w:val="32"/>
          <w:szCs w:val="32"/>
          <w:lang w:val="en-US" w:eastAsia="zh-CN"/>
        </w:rPr>
        <w:t>综合行政执法</w:t>
      </w:r>
      <w:r>
        <w:rPr>
          <w:rFonts w:hint="default" w:ascii="Times New Roman" w:hAnsi="Times New Roman" w:eastAsia="仿宋_GB2312" w:cs="Times New Roman"/>
          <w:b w:val="0"/>
          <w:bCs w:val="0"/>
          <w:color w:val="000000"/>
          <w:sz w:val="32"/>
          <w:szCs w:val="32"/>
        </w:rPr>
        <w:t>部门查处违法行为有立功表现的，包括但不限于当事人揭发</w:t>
      </w:r>
      <w:r>
        <w:rPr>
          <w:rFonts w:hint="default" w:ascii="Times New Roman" w:hAnsi="Times New Roman" w:eastAsia="仿宋_GB2312" w:cs="Times New Roman"/>
          <w:b w:val="0"/>
          <w:bCs w:val="0"/>
          <w:color w:val="000000"/>
          <w:sz w:val="32"/>
          <w:szCs w:val="32"/>
          <w:lang w:val="en-US" w:eastAsia="zh-CN"/>
        </w:rPr>
        <w:t>综合行政执法</w:t>
      </w:r>
      <w:r>
        <w:rPr>
          <w:rFonts w:hint="default" w:ascii="Times New Roman" w:hAnsi="Times New Roman" w:eastAsia="仿宋_GB2312" w:cs="Times New Roman"/>
          <w:b w:val="0"/>
          <w:bCs w:val="0"/>
          <w:color w:val="000000"/>
          <w:sz w:val="32"/>
          <w:szCs w:val="32"/>
        </w:rPr>
        <w:t>领域重大违法行为或者提供查处其他重大违法行为的关键线索或证据，并经查证属实的；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（六）法律、法规、规章规定其他应当从轻或者减轻行政处罚的。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i w:val="0"/>
          <w:iCs w:val="0"/>
          <w:caps w:val="0"/>
          <w:color w:val="000000"/>
          <w:spacing w:val="0"/>
          <w:kern w:val="0"/>
          <w:sz w:val="32"/>
          <w:szCs w:val="32"/>
          <w:shd w:val="clear" w:color="auto" w:fill="FFFFFF"/>
          <w:lang w:val="en-US" w:eastAsia="zh-CN" w:bidi="ar"/>
        </w:rPr>
        <w:t>第七条</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当事人有下列情形之一的，可以依法从轻行政处罚或者减轻行政处罚：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一</w:t>
      </w:r>
      <w:r>
        <w:rPr>
          <w:rFonts w:hint="default" w:ascii="Times New Roman" w:hAnsi="Times New Roman" w:eastAsia="仿宋_GB2312" w:cs="Times New Roman"/>
          <w:b w:val="0"/>
          <w:bCs w:val="0"/>
          <w:color w:val="000000"/>
          <w:sz w:val="32"/>
          <w:szCs w:val="32"/>
        </w:rPr>
        <w:t>）尚未完全丧失辨认或者控制自己行为能力的精神病人、智力残疾人有违法行为的</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二</w:t>
      </w:r>
      <w:r>
        <w:rPr>
          <w:rFonts w:hint="default" w:ascii="Times New Roman" w:hAnsi="Times New Roman" w:eastAsia="仿宋_GB2312" w:cs="Times New Roman"/>
          <w:b w:val="0"/>
          <w:bCs w:val="0"/>
          <w:color w:val="000000"/>
          <w:sz w:val="32"/>
          <w:szCs w:val="32"/>
        </w:rPr>
        <w:t>）积极配合</w:t>
      </w:r>
      <w:r>
        <w:rPr>
          <w:rFonts w:hint="default" w:ascii="Times New Roman" w:hAnsi="Times New Roman" w:eastAsia="仿宋_GB2312" w:cs="Times New Roman"/>
          <w:b w:val="0"/>
          <w:bCs w:val="0"/>
          <w:color w:val="000000"/>
          <w:sz w:val="32"/>
          <w:szCs w:val="32"/>
          <w:lang w:val="en-US" w:eastAsia="zh-CN"/>
        </w:rPr>
        <w:t>综合行政执法</w:t>
      </w:r>
      <w:r>
        <w:rPr>
          <w:rFonts w:hint="default" w:ascii="Times New Roman" w:hAnsi="Times New Roman" w:eastAsia="仿宋_GB2312" w:cs="Times New Roman"/>
          <w:b w:val="0"/>
          <w:bCs w:val="0"/>
          <w:color w:val="000000"/>
          <w:sz w:val="32"/>
          <w:szCs w:val="32"/>
        </w:rPr>
        <w:t>部门调查，如实陈述违法事实并主动提供证据材料的；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三</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val="en-US" w:eastAsia="zh-CN"/>
        </w:rPr>
        <w:t>初次</w:t>
      </w:r>
      <w:r>
        <w:rPr>
          <w:rFonts w:hint="default" w:ascii="Times New Roman" w:hAnsi="Times New Roman" w:eastAsia="仿宋_GB2312" w:cs="Times New Roman"/>
          <w:b w:val="0"/>
          <w:bCs w:val="0"/>
          <w:color w:val="000000"/>
          <w:sz w:val="32"/>
          <w:szCs w:val="32"/>
        </w:rPr>
        <w:t>违法且违法行为较轻</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color w:val="000000"/>
          <w:sz w:val="32"/>
          <w:szCs w:val="32"/>
        </w:rPr>
        <w:t>社会危害性较小</w:t>
      </w:r>
      <w:r>
        <w:rPr>
          <w:rFonts w:hint="default"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（四）当事人因残疾或者重大疾病等原因生活确有困难的；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五</w:t>
      </w:r>
      <w:r>
        <w:rPr>
          <w:rFonts w:hint="default" w:ascii="Times New Roman" w:hAnsi="Times New Roman" w:eastAsia="仿宋_GB2312" w:cs="Times New Roman"/>
          <w:b w:val="0"/>
          <w:bCs w:val="0"/>
          <w:color w:val="000000"/>
          <w:sz w:val="32"/>
          <w:szCs w:val="32"/>
        </w:rPr>
        <w:t>）主动改正或者及时中止违法行为的</w:t>
      </w:r>
      <w:r>
        <w:rPr>
          <w:rFonts w:hint="default" w:ascii="Times New Roman" w:hAnsi="Times New Roman" w:eastAsia="仿宋_GB2312" w:cs="Times New Roman"/>
          <w:b w:val="0"/>
          <w:bCs w:val="0"/>
          <w:color w:val="000000"/>
          <w:sz w:val="32"/>
          <w:szCs w:val="32"/>
          <w:lang w:eastAsia="zh-CN"/>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pPr>
      <w:r>
        <w:rPr>
          <w:rFonts w:hint="default" w:ascii="Times New Roman" w:hAnsi="Times New Roman" w:eastAsia="黑体" w:cs="Times New Roman"/>
          <w:b w:val="0"/>
          <w:bCs w:val="0"/>
          <w:i w:val="0"/>
          <w:iCs w:val="0"/>
          <w:caps w:val="0"/>
          <w:color w:val="auto"/>
          <w:spacing w:val="0"/>
          <w:sz w:val="32"/>
          <w:szCs w:val="32"/>
          <w:shd w:val="clear" w:color="auto" w:fill="FFFFFF"/>
          <w:lang w:val="en-US" w:eastAsia="zh-CN"/>
        </w:rPr>
        <w:t>第八条</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 xml:space="preserve"> 当事人有下列情形之一的，可以不予行政强制措施：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pP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一</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color="auto" w:fill="FFFFFF"/>
        </w:rPr>
        <w:t>违法行为情节显著轻微或者没有明显社会危害的</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color="auto" w:fill="FFFFFF"/>
        </w:rPr>
      </w:pP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二</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color="auto" w:fill="FFFFFF"/>
        </w:rPr>
        <w:t>可以通过采取告诫、约谈等行政指导手段确保行政执法活动有效实施的；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三</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color="auto" w:fill="FFFFFF"/>
        </w:rPr>
        <w:t>危害后果轻微，采取行政强制可能造成合法权利损害或者其他严重后果的。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黑体" w:cs="Times New Roman"/>
          <w:b w:val="0"/>
          <w:bCs w:val="0"/>
          <w:i w:val="0"/>
          <w:iCs w:val="0"/>
          <w:caps w:val="0"/>
          <w:color w:val="000000"/>
          <w:spacing w:val="0"/>
          <w:sz w:val="32"/>
          <w:szCs w:val="32"/>
          <w:shd w:val="clear" w:color="auto" w:fill="FFFFFF"/>
        </w:rPr>
        <w:t>第</w:t>
      </w:r>
      <w:r>
        <w:rPr>
          <w:rFonts w:hint="default" w:ascii="Times New Roman" w:hAnsi="Times New Roman" w:eastAsia="黑体" w:cs="Times New Roman"/>
          <w:b w:val="0"/>
          <w:bCs w:val="0"/>
          <w:i w:val="0"/>
          <w:iCs w:val="0"/>
          <w:caps w:val="0"/>
          <w:color w:val="000000"/>
          <w:spacing w:val="0"/>
          <w:sz w:val="32"/>
          <w:szCs w:val="32"/>
          <w:shd w:val="clear" w:color="auto" w:fill="FFFFFF"/>
          <w:lang w:val="en-US" w:eastAsia="zh-CN"/>
        </w:rPr>
        <w:t>九</w:t>
      </w:r>
      <w:r>
        <w:rPr>
          <w:rFonts w:hint="default" w:ascii="Times New Roman" w:hAnsi="Times New Roman" w:eastAsia="黑体" w:cs="Times New Roman"/>
          <w:b w:val="0"/>
          <w:bCs w:val="0"/>
          <w:i w:val="0"/>
          <w:iCs w:val="0"/>
          <w:caps w:val="0"/>
          <w:color w:val="000000"/>
          <w:spacing w:val="0"/>
          <w:sz w:val="32"/>
          <w:szCs w:val="32"/>
          <w:shd w:val="clear" w:color="auto" w:fill="FFFFFF"/>
        </w:rPr>
        <w:t>条</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 xml:space="preserve"> 初</w:t>
      </w:r>
      <w:r>
        <w:rPr>
          <w:rFonts w:hint="default" w:ascii="Times New Roman" w:hAnsi="Times New Roman" w:eastAsia="仿宋_GB2312" w:cs="Times New Roman"/>
          <w:b w:val="0"/>
          <w:bCs w:val="0"/>
          <w:color w:val="000000"/>
          <w:kern w:val="2"/>
          <w:sz w:val="32"/>
          <w:szCs w:val="32"/>
          <w:lang w:val="en-US" w:eastAsia="zh-CN" w:bidi="ar-SA"/>
        </w:rPr>
        <w:t>次违法是指当事人第一次实施行政违法行为。经询</w:t>
      </w:r>
      <w:r>
        <w:rPr>
          <w:rFonts w:hint="default" w:ascii="Times New Roman" w:hAnsi="Times New Roman" w:eastAsia="仿宋_GB2312" w:cs="Times New Roman"/>
          <w:b w:val="0"/>
          <w:bCs w:val="0"/>
          <w:color w:val="auto"/>
          <w:kern w:val="2"/>
          <w:sz w:val="32"/>
          <w:szCs w:val="32"/>
          <w:lang w:val="en-US" w:eastAsia="zh-CN" w:bidi="ar-SA"/>
        </w:rPr>
        <w:t>问当事人及业务主管部门，并</w:t>
      </w:r>
      <w:r>
        <w:rPr>
          <w:rFonts w:hint="default" w:ascii="Times New Roman" w:hAnsi="Times New Roman" w:eastAsia="仿宋_GB2312" w:cs="Times New Roman"/>
          <w:b w:val="0"/>
          <w:bCs w:val="0"/>
          <w:color w:val="000000"/>
          <w:kern w:val="2"/>
          <w:sz w:val="32"/>
          <w:szCs w:val="32"/>
          <w:lang w:val="en-US" w:eastAsia="zh-CN" w:bidi="ar-SA"/>
        </w:rPr>
        <w:t>查询信用中国（海南）平台、三亚市综合行政执法案件管理（登记）系统等有关系统或历史档案，未发现当事人有行政违法行为的（2年内无同一类型违法行为被处罚记录的），综合考量可以认定为初次违法。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i w:val="0"/>
          <w:iCs w:val="0"/>
          <w:caps w:val="0"/>
          <w:color w:val="000000"/>
          <w:spacing w:val="0"/>
          <w:sz w:val="32"/>
          <w:szCs w:val="32"/>
          <w:shd w:val="clear" w:color="auto" w:fill="FFFFFF"/>
        </w:rPr>
        <w:t>第</w:t>
      </w:r>
      <w:r>
        <w:rPr>
          <w:rFonts w:hint="default" w:ascii="Times New Roman" w:hAnsi="Times New Roman" w:eastAsia="黑体" w:cs="Times New Roman"/>
          <w:b w:val="0"/>
          <w:bCs w:val="0"/>
          <w:i w:val="0"/>
          <w:iCs w:val="0"/>
          <w:caps w:val="0"/>
          <w:color w:val="000000"/>
          <w:spacing w:val="0"/>
          <w:sz w:val="32"/>
          <w:szCs w:val="32"/>
          <w:shd w:val="clear" w:color="auto" w:fill="FFFFFF"/>
          <w:lang w:val="en-US" w:eastAsia="zh-CN"/>
        </w:rPr>
        <w:t>十</w:t>
      </w:r>
      <w:r>
        <w:rPr>
          <w:rFonts w:hint="default" w:ascii="Times New Roman" w:hAnsi="Times New Roman" w:eastAsia="黑体" w:cs="Times New Roman"/>
          <w:b w:val="0"/>
          <w:bCs w:val="0"/>
          <w:i w:val="0"/>
          <w:iCs w:val="0"/>
          <w:caps w:val="0"/>
          <w:color w:val="000000"/>
          <w:spacing w:val="0"/>
          <w:sz w:val="32"/>
          <w:szCs w:val="32"/>
          <w:shd w:val="clear" w:color="auto" w:fill="FFFFFF"/>
        </w:rPr>
        <w:t>条</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bCs w:val="0"/>
          <w:i w:val="0"/>
          <w:iCs w:val="0"/>
          <w:caps w:val="0"/>
          <w:color w:val="000000"/>
          <w:spacing w:val="0"/>
          <w:sz w:val="32"/>
          <w:szCs w:val="32"/>
          <w:shd w:val="clear" w:color="auto" w:fill="FFFFFF"/>
        </w:rPr>
        <w:t>当事人有下列情形之一的，属于及时改正：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i w:val="0"/>
          <w:iCs w:val="0"/>
          <w:caps w:val="0"/>
          <w:color w:val="000000"/>
          <w:spacing w:val="0"/>
          <w:sz w:val="32"/>
          <w:szCs w:val="32"/>
          <w:shd w:val="clear" w:color="auto" w:fill="FFFFFF"/>
        </w:rPr>
        <w:t>（一）在行政执法部门发现违法行为线索之前主动改正；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i w:val="0"/>
          <w:iCs w:val="0"/>
          <w:caps w:val="0"/>
          <w:color w:val="000000"/>
          <w:spacing w:val="0"/>
          <w:sz w:val="32"/>
          <w:szCs w:val="32"/>
          <w:shd w:val="clear" w:color="auto" w:fill="FFFFFF"/>
        </w:rPr>
        <w:t>（二）在行政执法部门发现违法行为线索之后，责令改正之前主动改正；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i w:val="0"/>
          <w:iCs w:val="0"/>
          <w:caps w:val="0"/>
          <w:color w:val="000000"/>
          <w:spacing w:val="0"/>
          <w:sz w:val="32"/>
          <w:szCs w:val="32"/>
          <w:shd w:val="clear" w:color="auto" w:fill="FFFFFF"/>
        </w:rPr>
        <w:t>（三）在行政执法部门责令改正后按要求改正。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i w:val="0"/>
          <w:iCs w:val="0"/>
          <w:caps w:val="0"/>
          <w:color w:val="000000"/>
          <w:spacing w:val="0"/>
          <w:sz w:val="32"/>
          <w:szCs w:val="32"/>
          <w:shd w:val="clear" w:color="auto" w:fill="FFFFFF"/>
        </w:rPr>
        <w:t>前款所列三种情形的及时性、主动性依次减弱，行政执法部门在作出从轻、减轻处罚或者不予行政处罚的决定时，应当综合考虑改正情节。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i w:val="0"/>
          <w:iCs w:val="0"/>
          <w:caps w:val="0"/>
          <w:color w:val="000000"/>
          <w:spacing w:val="0"/>
          <w:sz w:val="32"/>
          <w:szCs w:val="32"/>
          <w:shd w:val="clear" w:color="auto" w:fill="FFFFFF"/>
        </w:rPr>
        <w:t>改正的方式包括停止并纠正违法行为、及时补办相关手续等。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i w:val="0"/>
          <w:iCs w:val="0"/>
          <w:caps w:val="0"/>
          <w:color w:val="000000"/>
          <w:spacing w:val="0"/>
          <w:sz w:val="32"/>
          <w:szCs w:val="32"/>
          <w:shd w:val="clear" w:color="auto" w:fill="FFFFFF"/>
        </w:rPr>
        <w:t>第</w:t>
      </w:r>
      <w:r>
        <w:rPr>
          <w:rFonts w:hint="default" w:ascii="Times New Roman" w:hAnsi="Times New Roman" w:eastAsia="黑体" w:cs="Times New Roman"/>
          <w:b w:val="0"/>
          <w:bCs w:val="0"/>
          <w:i w:val="0"/>
          <w:iCs w:val="0"/>
          <w:caps w:val="0"/>
          <w:color w:val="000000"/>
          <w:spacing w:val="0"/>
          <w:sz w:val="32"/>
          <w:szCs w:val="32"/>
          <w:shd w:val="clear" w:color="auto" w:fill="FFFFFF"/>
          <w:lang w:val="en-US" w:eastAsia="zh-CN"/>
        </w:rPr>
        <w:t>十一</w:t>
      </w:r>
      <w:r>
        <w:rPr>
          <w:rFonts w:hint="default" w:ascii="Times New Roman" w:hAnsi="Times New Roman" w:eastAsia="黑体" w:cs="Times New Roman"/>
          <w:b w:val="0"/>
          <w:bCs w:val="0"/>
          <w:i w:val="0"/>
          <w:iCs w:val="0"/>
          <w:caps w:val="0"/>
          <w:color w:val="000000"/>
          <w:spacing w:val="0"/>
          <w:sz w:val="32"/>
          <w:szCs w:val="32"/>
          <w:shd w:val="clear" w:color="auto" w:fill="FFFFFF"/>
        </w:rPr>
        <w:t>条</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bCs w:val="0"/>
          <w:i w:val="0"/>
          <w:iCs w:val="0"/>
          <w:caps w:val="0"/>
          <w:color w:val="000000"/>
          <w:spacing w:val="0"/>
          <w:sz w:val="32"/>
          <w:szCs w:val="32"/>
          <w:shd w:val="clear" w:color="auto" w:fill="FFFFFF"/>
        </w:rPr>
        <w:t>违法行为轻微，可以结合下列因素综合认定：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shd w:val="clear" w:color="auto" w:fill="FFFFFF"/>
        </w:rPr>
      </w:pPr>
      <w:r>
        <w:rPr>
          <w:rFonts w:hint="default" w:ascii="Times New Roman" w:hAnsi="Times New Roman" w:eastAsia="仿宋_GB2312" w:cs="Times New Roman"/>
          <w:b w:val="0"/>
          <w:bCs w:val="0"/>
          <w:i w:val="0"/>
          <w:iCs w:val="0"/>
          <w:caps w:val="0"/>
          <w:color w:val="000000"/>
          <w:spacing w:val="0"/>
          <w:sz w:val="32"/>
          <w:szCs w:val="32"/>
          <w:shd w:val="clear" w:color="auto" w:fill="FFFFFF"/>
        </w:rPr>
        <w:t>（一）主观过错较小；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shd w:val="clear" w:color="auto" w:fill="FFFFFF"/>
        </w:rPr>
      </w:pPr>
      <w:r>
        <w:rPr>
          <w:rFonts w:hint="default" w:ascii="Times New Roman" w:hAnsi="Times New Roman" w:eastAsia="仿宋_GB2312" w:cs="Times New Roman"/>
          <w:b w:val="0"/>
          <w:bCs w:val="0"/>
          <w:i w:val="0"/>
          <w:iCs w:val="0"/>
          <w:caps w:val="0"/>
          <w:color w:val="000000"/>
          <w:spacing w:val="0"/>
          <w:sz w:val="32"/>
          <w:szCs w:val="32"/>
          <w:shd w:val="clear" w:color="auto" w:fill="FFFFFF"/>
        </w:rPr>
        <w:t>（</w:t>
      </w:r>
      <w:r>
        <w:rPr>
          <w:rFonts w:hint="default" w:ascii="Times New Roman" w:hAnsi="Times New Roman" w:eastAsia="仿宋_GB2312" w:cs="Times New Roman"/>
          <w:b w:val="0"/>
          <w:bCs w:val="0"/>
          <w:i w:val="0"/>
          <w:iCs w:val="0"/>
          <w:caps w:val="0"/>
          <w:color w:val="000000"/>
          <w:spacing w:val="0"/>
          <w:sz w:val="32"/>
          <w:szCs w:val="32"/>
          <w:shd w:val="clear" w:color="auto" w:fill="FFFFFF"/>
          <w:lang w:eastAsia="zh-CN"/>
        </w:rPr>
        <w:t>二</w:t>
      </w:r>
      <w:r>
        <w:rPr>
          <w:rFonts w:hint="default" w:ascii="Times New Roman" w:hAnsi="Times New Roman" w:eastAsia="仿宋_GB2312" w:cs="Times New Roman"/>
          <w:b w:val="0"/>
          <w:bCs w:val="0"/>
          <w:i w:val="0"/>
          <w:iCs w:val="0"/>
          <w:caps w:val="0"/>
          <w:color w:val="000000"/>
          <w:spacing w:val="0"/>
          <w:sz w:val="32"/>
          <w:szCs w:val="32"/>
          <w:shd w:val="clear" w:color="auto" w:fill="FFFFFF"/>
        </w:rPr>
        <w:t>）违法行为持续时间较短；</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shd w:val="clear" w:color="auto" w:fill="FFFFFF"/>
        </w:rPr>
      </w:pPr>
      <w:r>
        <w:rPr>
          <w:rFonts w:hint="default" w:ascii="Times New Roman" w:hAnsi="Times New Roman" w:eastAsia="仿宋_GB2312" w:cs="Times New Roman"/>
          <w:b w:val="0"/>
          <w:bCs w:val="0"/>
          <w:i w:val="0"/>
          <w:iCs w:val="0"/>
          <w:caps w:val="0"/>
          <w:color w:val="000000"/>
          <w:spacing w:val="0"/>
          <w:sz w:val="32"/>
          <w:szCs w:val="32"/>
          <w:shd w:val="clear" w:color="auto" w:fill="FFFFFF"/>
        </w:rPr>
        <w:t>（</w:t>
      </w:r>
      <w:r>
        <w:rPr>
          <w:rFonts w:hint="default" w:ascii="Times New Roman" w:hAnsi="Times New Roman" w:eastAsia="仿宋_GB2312" w:cs="Times New Roman"/>
          <w:b w:val="0"/>
          <w:bCs w:val="0"/>
          <w:i w:val="0"/>
          <w:iCs w:val="0"/>
          <w:caps w:val="0"/>
          <w:color w:val="000000"/>
          <w:spacing w:val="0"/>
          <w:sz w:val="32"/>
          <w:szCs w:val="32"/>
          <w:shd w:val="clear" w:color="auto" w:fill="FFFFFF"/>
          <w:lang w:eastAsia="zh-CN"/>
        </w:rPr>
        <w:t>三</w:t>
      </w:r>
      <w:r>
        <w:rPr>
          <w:rFonts w:hint="default" w:ascii="Times New Roman" w:hAnsi="Times New Roman" w:eastAsia="仿宋_GB2312" w:cs="Times New Roman"/>
          <w:b w:val="0"/>
          <w:bCs w:val="0"/>
          <w:i w:val="0"/>
          <w:iCs w:val="0"/>
          <w:caps w:val="0"/>
          <w:color w:val="000000"/>
          <w:spacing w:val="0"/>
          <w:sz w:val="32"/>
          <w:szCs w:val="32"/>
          <w:shd w:val="clear" w:color="auto" w:fill="FFFFFF"/>
        </w:rPr>
        <w:t>）及时中止违法行为；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shd w:val="clear" w:color="auto" w:fill="FFFFFF"/>
        </w:rPr>
      </w:pPr>
      <w:r>
        <w:rPr>
          <w:rFonts w:hint="default" w:ascii="Times New Roman" w:hAnsi="Times New Roman" w:eastAsia="仿宋_GB2312" w:cs="Times New Roman"/>
          <w:b w:val="0"/>
          <w:bCs w:val="0"/>
          <w:i w:val="0"/>
          <w:iCs w:val="0"/>
          <w:caps w:val="0"/>
          <w:color w:val="000000"/>
          <w:spacing w:val="0"/>
          <w:sz w:val="32"/>
          <w:szCs w:val="32"/>
          <w:shd w:val="clear" w:color="auto" w:fill="FFFFFF"/>
        </w:rPr>
        <w:t>（</w:t>
      </w:r>
      <w:r>
        <w:rPr>
          <w:rFonts w:hint="default" w:ascii="Times New Roman" w:hAnsi="Times New Roman" w:eastAsia="仿宋_GB2312" w:cs="Times New Roman"/>
          <w:b w:val="0"/>
          <w:bCs w:val="0"/>
          <w:i w:val="0"/>
          <w:iCs w:val="0"/>
          <w:caps w:val="0"/>
          <w:color w:val="000000"/>
          <w:spacing w:val="0"/>
          <w:sz w:val="32"/>
          <w:szCs w:val="32"/>
          <w:shd w:val="clear" w:color="auto" w:fill="FFFFFF"/>
          <w:lang w:eastAsia="zh-CN"/>
        </w:rPr>
        <w:t>四</w:t>
      </w:r>
      <w:r>
        <w:rPr>
          <w:rFonts w:hint="default" w:ascii="Times New Roman" w:hAnsi="Times New Roman" w:eastAsia="仿宋_GB2312" w:cs="Times New Roman"/>
          <w:b w:val="0"/>
          <w:bCs w:val="0"/>
          <w:i w:val="0"/>
          <w:iCs w:val="0"/>
          <w:caps w:val="0"/>
          <w:color w:val="000000"/>
          <w:spacing w:val="0"/>
          <w:sz w:val="32"/>
          <w:szCs w:val="32"/>
          <w:shd w:val="clear" w:color="auto" w:fill="FFFFFF"/>
        </w:rPr>
        <w:t>）</w:t>
      </w:r>
      <w:r>
        <w:rPr>
          <w:rFonts w:hint="default" w:ascii="Times New Roman" w:hAnsi="Times New Roman" w:eastAsia="仿宋_GB2312" w:cs="Times New Roman"/>
          <w:b w:val="0"/>
          <w:bCs w:val="0"/>
          <w:i w:val="0"/>
          <w:iCs w:val="0"/>
          <w:caps w:val="0"/>
          <w:color w:val="000000"/>
          <w:spacing w:val="0"/>
          <w:sz w:val="32"/>
          <w:szCs w:val="32"/>
          <w:shd w:val="clear" w:color="auto" w:fill="FFFFFF"/>
          <w:lang w:eastAsia="zh-CN"/>
        </w:rPr>
        <w:t>初</w:t>
      </w:r>
      <w:r>
        <w:rPr>
          <w:rFonts w:hint="default" w:ascii="Times New Roman" w:hAnsi="Times New Roman" w:eastAsia="仿宋_GB2312" w:cs="Times New Roman"/>
          <w:b w:val="0"/>
          <w:bCs w:val="0"/>
          <w:i w:val="0"/>
          <w:iCs w:val="0"/>
          <w:caps w:val="0"/>
          <w:color w:val="000000"/>
          <w:spacing w:val="0"/>
          <w:sz w:val="32"/>
          <w:szCs w:val="32"/>
          <w:shd w:val="clear" w:color="auto" w:fill="FFFFFF"/>
        </w:rPr>
        <w:t>次违法；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shd w:val="clear" w:color="auto" w:fill="FFFFFF"/>
        </w:rPr>
      </w:pPr>
      <w:r>
        <w:rPr>
          <w:rFonts w:hint="default" w:ascii="Times New Roman" w:hAnsi="Times New Roman" w:eastAsia="仿宋_GB2312" w:cs="Times New Roman"/>
          <w:b w:val="0"/>
          <w:bCs w:val="0"/>
          <w:i w:val="0"/>
          <w:iCs w:val="0"/>
          <w:caps w:val="0"/>
          <w:color w:val="000000"/>
          <w:spacing w:val="0"/>
          <w:sz w:val="32"/>
          <w:szCs w:val="32"/>
          <w:shd w:val="clear" w:color="auto" w:fill="FFFFFF"/>
        </w:rPr>
        <w:t>（五）没有违法所得或者违法所得金额较小；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shd w:val="clear" w:color="auto" w:fill="FFFFFF"/>
        </w:rPr>
      </w:pPr>
      <w:r>
        <w:rPr>
          <w:rFonts w:hint="default" w:ascii="Times New Roman" w:hAnsi="Times New Roman" w:eastAsia="仿宋_GB2312" w:cs="Times New Roman"/>
          <w:b w:val="0"/>
          <w:bCs w:val="0"/>
          <w:i w:val="0"/>
          <w:iCs w:val="0"/>
          <w:caps w:val="0"/>
          <w:color w:val="000000"/>
          <w:spacing w:val="0"/>
          <w:sz w:val="32"/>
          <w:szCs w:val="32"/>
          <w:shd w:val="clear" w:color="auto" w:fill="FFFFFF"/>
        </w:rPr>
        <w:t>（六）案涉货值金额较小；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shd w:val="clear" w:color="auto" w:fill="FFFFFF"/>
        </w:rPr>
      </w:pPr>
      <w:r>
        <w:rPr>
          <w:rFonts w:hint="default" w:ascii="Times New Roman" w:hAnsi="Times New Roman" w:eastAsia="仿宋_GB2312" w:cs="Times New Roman"/>
          <w:b w:val="0"/>
          <w:bCs w:val="0"/>
          <w:i w:val="0"/>
          <w:iCs w:val="0"/>
          <w:caps w:val="0"/>
          <w:color w:val="000000"/>
          <w:spacing w:val="0"/>
          <w:sz w:val="32"/>
          <w:szCs w:val="32"/>
          <w:shd w:val="clear" w:color="auto" w:fill="FFFFFF"/>
        </w:rPr>
        <w:t>（</w:t>
      </w:r>
      <w:r>
        <w:rPr>
          <w:rFonts w:hint="default" w:ascii="Times New Roman" w:hAnsi="Times New Roman" w:eastAsia="仿宋_GB2312" w:cs="Times New Roman"/>
          <w:b w:val="0"/>
          <w:bCs w:val="0"/>
          <w:i w:val="0"/>
          <w:iCs w:val="0"/>
          <w:caps w:val="0"/>
          <w:color w:val="000000"/>
          <w:spacing w:val="0"/>
          <w:sz w:val="32"/>
          <w:szCs w:val="32"/>
          <w:shd w:val="clear" w:color="auto" w:fill="FFFFFF"/>
          <w:lang w:eastAsia="zh-CN"/>
        </w:rPr>
        <w:t>七</w:t>
      </w:r>
      <w:r>
        <w:rPr>
          <w:rFonts w:hint="default" w:ascii="Times New Roman" w:hAnsi="Times New Roman" w:eastAsia="仿宋_GB2312" w:cs="Times New Roman"/>
          <w:b w:val="0"/>
          <w:bCs w:val="0"/>
          <w:i w:val="0"/>
          <w:iCs w:val="0"/>
          <w:caps w:val="0"/>
          <w:color w:val="000000"/>
          <w:spacing w:val="0"/>
          <w:sz w:val="32"/>
          <w:szCs w:val="32"/>
          <w:shd w:val="clear" w:color="auto" w:fill="FFFFFF"/>
        </w:rPr>
        <w:t>）其他能够反映违法行为轻微的因素。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i w:val="0"/>
          <w:iCs w:val="0"/>
          <w:caps w:val="0"/>
          <w:color w:val="000000"/>
          <w:spacing w:val="0"/>
          <w:sz w:val="32"/>
          <w:szCs w:val="32"/>
          <w:shd w:val="clear" w:color="auto" w:fill="FFFFFF"/>
        </w:rPr>
        <w:t>第</w:t>
      </w:r>
      <w:r>
        <w:rPr>
          <w:rFonts w:hint="default" w:ascii="Times New Roman" w:hAnsi="Times New Roman" w:eastAsia="黑体" w:cs="Times New Roman"/>
          <w:b w:val="0"/>
          <w:bCs w:val="0"/>
          <w:i w:val="0"/>
          <w:iCs w:val="0"/>
          <w:caps w:val="0"/>
          <w:color w:val="000000"/>
          <w:spacing w:val="0"/>
          <w:sz w:val="32"/>
          <w:szCs w:val="32"/>
          <w:shd w:val="clear" w:color="auto" w:fill="FFFFFF"/>
          <w:lang w:eastAsia="zh-CN"/>
        </w:rPr>
        <w:t>十</w:t>
      </w:r>
      <w:r>
        <w:rPr>
          <w:rFonts w:hint="default" w:ascii="Times New Roman" w:hAnsi="Times New Roman" w:eastAsia="黑体" w:cs="Times New Roman"/>
          <w:b w:val="0"/>
          <w:bCs w:val="0"/>
          <w:i w:val="0"/>
          <w:iCs w:val="0"/>
          <w:caps w:val="0"/>
          <w:color w:val="000000"/>
          <w:spacing w:val="0"/>
          <w:sz w:val="32"/>
          <w:szCs w:val="32"/>
          <w:shd w:val="clear" w:color="auto" w:fill="FFFFFF"/>
          <w:lang w:val="en-US" w:eastAsia="zh-CN"/>
        </w:rPr>
        <w:t>二</w:t>
      </w:r>
      <w:r>
        <w:rPr>
          <w:rFonts w:hint="default" w:ascii="Times New Roman" w:hAnsi="Times New Roman" w:eastAsia="黑体" w:cs="Times New Roman"/>
          <w:b w:val="0"/>
          <w:bCs w:val="0"/>
          <w:i w:val="0"/>
          <w:iCs w:val="0"/>
          <w:caps w:val="0"/>
          <w:color w:val="000000"/>
          <w:spacing w:val="0"/>
          <w:sz w:val="32"/>
          <w:szCs w:val="32"/>
          <w:shd w:val="clear" w:color="auto" w:fill="FFFFFF"/>
        </w:rPr>
        <w:t>条</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bCs w:val="0"/>
          <w:i w:val="0"/>
          <w:iCs w:val="0"/>
          <w:caps w:val="0"/>
          <w:color w:val="000000"/>
          <w:spacing w:val="0"/>
          <w:sz w:val="32"/>
          <w:szCs w:val="32"/>
          <w:shd w:val="clear" w:color="auto" w:fill="FFFFFF"/>
        </w:rPr>
        <w:t>危害后果轻微，可以结合下列因素综合认定：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i w:val="0"/>
          <w:iCs w:val="0"/>
          <w:caps w:val="0"/>
          <w:color w:val="000000"/>
          <w:spacing w:val="0"/>
          <w:sz w:val="32"/>
          <w:szCs w:val="32"/>
          <w:shd w:val="clear" w:color="auto" w:fill="FFFFFF"/>
        </w:rPr>
        <w:t>（一）危害程度较轻；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i w:val="0"/>
          <w:iCs w:val="0"/>
          <w:caps w:val="0"/>
          <w:color w:val="000000"/>
          <w:spacing w:val="0"/>
          <w:sz w:val="32"/>
          <w:szCs w:val="32"/>
          <w:shd w:val="clear" w:color="auto" w:fill="FFFFFF"/>
        </w:rPr>
        <w:t>（二）危害范围较小；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i w:val="0"/>
          <w:iCs w:val="0"/>
          <w:caps w:val="0"/>
          <w:color w:val="000000"/>
          <w:spacing w:val="0"/>
          <w:sz w:val="32"/>
          <w:szCs w:val="32"/>
          <w:shd w:val="clear" w:color="auto" w:fill="FFFFFF"/>
        </w:rPr>
        <w:t>（三）危害后果易于消除或者减轻；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i w:val="0"/>
          <w:iCs w:val="0"/>
          <w:caps w:val="0"/>
          <w:color w:val="000000"/>
          <w:spacing w:val="0"/>
          <w:sz w:val="32"/>
          <w:szCs w:val="32"/>
          <w:shd w:val="clear" w:color="auto" w:fill="FFFFFF"/>
        </w:rPr>
        <w:t>（四）主动消除或者减轻违法行为危害后果；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shd w:val="clear" w:color="auto" w:fill="FFFFFF"/>
        </w:rPr>
      </w:pPr>
      <w:r>
        <w:rPr>
          <w:rFonts w:hint="default" w:ascii="Times New Roman" w:hAnsi="Times New Roman" w:eastAsia="仿宋_GB2312" w:cs="Times New Roman"/>
          <w:b w:val="0"/>
          <w:bCs w:val="0"/>
          <w:i w:val="0"/>
          <w:iCs w:val="0"/>
          <w:caps w:val="0"/>
          <w:color w:val="000000"/>
          <w:spacing w:val="0"/>
          <w:sz w:val="32"/>
          <w:szCs w:val="32"/>
          <w:shd w:val="clear" w:color="auto" w:fill="FFFFFF"/>
        </w:rPr>
        <w:t>（五）其他能够反映危害后果轻微的因素。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i w:val="0"/>
          <w:iCs w:val="0"/>
          <w:caps w:val="0"/>
          <w:color w:val="000000"/>
          <w:spacing w:val="0"/>
          <w:sz w:val="32"/>
          <w:szCs w:val="32"/>
          <w:shd w:val="clear" w:color="auto" w:fill="FFFFFF"/>
        </w:rPr>
        <w:t>第</w:t>
      </w:r>
      <w:r>
        <w:rPr>
          <w:rFonts w:hint="default" w:ascii="Times New Roman" w:hAnsi="Times New Roman" w:eastAsia="黑体" w:cs="Times New Roman"/>
          <w:b w:val="0"/>
          <w:bCs w:val="0"/>
          <w:i w:val="0"/>
          <w:iCs w:val="0"/>
          <w:caps w:val="0"/>
          <w:color w:val="000000"/>
          <w:spacing w:val="0"/>
          <w:sz w:val="32"/>
          <w:szCs w:val="32"/>
          <w:shd w:val="clear" w:color="auto" w:fill="FFFFFF"/>
          <w:lang w:eastAsia="zh-CN"/>
        </w:rPr>
        <w:t>十</w:t>
      </w:r>
      <w:r>
        <w:rPr>
          <w:rFonts w:hint="default" w:ascii="Times New Roman" w:hAnsi="Times New Roman" w:eastAsia="黑体" w:cs="Times New Roman"/>
          <w:b w:val="0"/>
          <w:bCs w:val="0"/>
          <w:i w:val="0"/>
          <w:iCs w:val="0"/>
          <w:caps w:val="0"/>
          <w:color w:val="000000"/>
          <w:spacing w:val="0"/>
          <w:sz w:val="32"/>
          <w:szCs w:val="32"/>
          <w:shd w:val="clear" w:color="auto" w:fill="FFFFFF"/>
          <w:lang w:val="en-US" w:eastAsia="zh-CN"/>
        </w:rPr>
        <w:t>三</w:t>
      </w:r>
      <w:r>
        <w:rPr>
          <w:rFonts w:hint="default" w:ascii="Times New Roman" w:hAnsi="Times New Roman" w:eastAsia="黑体" w:cs="Times New Roman"/>
          <w:b w:val="0"/>
          <w:bCs w:val="0"/>
          <w:i w:val="0"/>
          <w:iCs w:val="0"/>
          <w:caps w:val="0"/>
          <w:color w:val="000000"/>
          <w:spacing w:val="0"/>
          <w:sz w:val="32"/>
          <w:szCs w:val="32"/>
          <w:shd w:val="clear" w:color="auto" w:fill="FFFFFF"/>
        </w:rPr>
        <w:t>条</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bCs w:val="0"/>
          <w:i w:val="0"/>
          <w:iCs w:val="0"/>
          <w:caps w:val="0"/>
          <w:color w:val="000000"/>
          <w:spacing w:val="0"/>
          <w:sz w:val="32"/>
          <w:szCs w:val="32"/>
          <w:shd w:val="clear" w:color="auto" w:fill="FFFFFF"/>
        </w:rPr>
        <w:t>当事人的主观过错包括故意和过失，故意的过错程度大予过失。</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i w:val="0"/>
          <w:iCs w:val="0"/>
          <w:caps w:val="0"/>
          <w:color w:val="000000"/>
          <w:spacing w:val="0"/>
          <w:sz w:val="32"/>
          <w:szCs w:val="32"/>
          <w:shd w:val="clear" w:color="auto" w:fill="FFFFFF"/>
        </w:rPr>
        <w:t>当事人是否存在主观过错，可以结合下列因素综合认定：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i w:val="0"/>
          <w:iCs w:val="0"/>
          <w:caps w:val="0"/>
          <w:color w:val="000000"/>
          <w:spacing w:val="0"/>
          <w:sz w:val="32"/>
          <w:szCs w:val="32"/>
          <w:shd w:val="clear" w:color="auto" w:fill="FFFFFF"/>
        </w:rPr>
        <w:t>（一）当事人对违法行为是否明知或者应知；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i w:val="0"/>
          <w:iCs w:val="0"/>
          <w:caps w:val="0"/>
          <w:color w:val="000000"/>
          <w:spacing w:val="0"/>
          <w:sz w:val="32"/>
          <w:szCs w:val="32"/>
          <w:shd w:val="clear" w:color="auto" w:fill="FFFFFF"/>
        </w:rPr>
        <w:t>（二）当事人是否有能力控制违法行为及其后果；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i w:val="0"/>
          <w:iCs w:val="0"/>
          <w:caps w:val="0"/>
          <w:color w:val="000000"/>
          <w:spacing w:val="0"/>
          <w:sz w:val="32"/>
          <w:szCs w:val="32"/>
          <w:shd w:val="clear" w:color="auto" w:fill="FFFFFF"/>
        </w:rPr>
        <w:t>（三）当事人是否履行了法定的备案审批手续责任；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i w:val="0"/>
          <w:iCs w:val="0"/>
          <w:caps w:val="0"/>
          <w:color w:val="000000"/>
          <w:spacing w:val="0"/>
          <w:sz w:val="32"/>
          <w:szCs w:val="32"/>
          <w:shd w:val="clear" w:color="auto" w:fill="FFFFFF"/>
        </w:rPr>
        <w:t>（四）其他能够反映当事人主观状态的因素。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default" w:ascii="Times New Roman" w:hAnsi="Times New Roman" w:eastAsia="仿宋_GB2312" w:cs="Times New Roman"/>
          <w:b w:val="0"/>
          <w:bCs w:val="0"/>
          <w:i w:val="0"/>
          <w:iCs w:val="0"/>
          <w:caps w:val="0"/>
          <w:color w:val="000000"/>
          <w:spacing w:val="0"/>
          <w:sz w:val="32"/>
          <w:szCs w:val="32"/>
          <w:shd w:val="clear" w:color="auto" w:fill="FFFFFF"/>
        </w:rPr>
      </w:pPr>
      <w:r>
        <w:rPr>
          <w:rFonts w:hint="default" w:ascii="Times New Roman" w:hAnsi="Times New Roman" w:eastAsia="仿宋_GB2312" w:cs="Times New Roman"/>
          <w:b w:val="0"/>
          <w:bCs w:val="0"/>
          <w:i w:val="0"/>
          <w:iCs w:val="0"/>
          <w:caps w:val="0"/>
          <w:color w:val="000000"/>
          <w:spacing w:val="0"/>
          <w:sz w:val="32"/>
          <w:szCs w:val="32"/>
          <w:shd w:val="clear" w:color="auto" w:fill="FFFFFF"/>
        </w:rPr>
        <w:t>没有主观过错的举证责任由当事人承担。法律、行政法规另有规定的，从其规定。</w:t>
      </w:r>
    </w:p>
    <w:p>
      <w:pPr>
        <w:pStyle w:val="7"/>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shd w:val="clear" w:color="auto" w:fill="FFFFFF"/>
        </w:rPr>
      </w:pPr>
      <w:r>
        <w:rPr>
          <w:rFonts w:hint="default" w:ascii="Times New Roman" w:hAnsi="Times New Roman" w:eastAsia="仿宋_GB2312" w:cs="Times New Roman"/>
          <w:b w:val="0"/>
          <w:bCs w:val="0"/>
          <w:i w:val="0"/>
          <w:iCs w:val="0"/>
          <w:caps w:val="0"/>
          <w:color w:val="000000"/>
          <w:spacing w:val="0"/>
          <w:sz w:val="32"/>
          <w:szCs w:val="32"/>
          <w:shd w:val="clear" w:color="auto" w:fill="FFFFFF"/>
        </w:rPr>
        <w:t>在立案之前的核查阶段已查清事实，有充分证据证明当事人违法行为</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应当</w:t>
      </w:r>
      <w:r>
        <w:rPr>
          <w:rFonts w:hint="default" w:ascii="Times New Roman" w:hAnsi="Times New Roman" w:eastAsia="仿宋_GB2312" w:cs="Times New Roman"/>
          <w:b w:val="0"/>
          <w:bCs w:val="0"/>
          <w:i w:val="0"/>
          <w:iCs w:val="0"/>
          <w:caps w:val="0"/>
          <w:color w:val="auto"/>
          <w:spacing w:val="0"/>
          <w:sz w:val="32"/>
          <w:szCs w:val="32"/>
          <w:shd w:val="clear" w:color="auto" w:fill="FFFFFF"/>
        </w:rPr>
        <w:t>不予处罚</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的</w:t>
      </w:r>
      <w:r>
        <w:rPr>
          <w:rFonts w:hint="default" w:ascii="Times New Roman" w:hAnsi="Times New Roman" w:eastAsia="仿宋_GB2312" w:cs="Times New Roman"/>
          <w:b w:val="0"/>
          <w:bCs w:val="0"/>
          <w:i w:val="0"/>
          <w:iCs w:val="0"/>
          <w:caps w:val="0"/>
          <w:color w:val="000000"/>
          <w:spacing w:val="0"/>
          <w:sz w:val="32"/>
          <w:szCs w:val="32"/>
          <w:shd w:val="clear" w:color="auto" w:fill="FFFFFF"/>
        </w:rPr>
        <w:t>，责令当事人改正并依法进行教育，可以不予立案。不予立案的，应当填写不予立案审批表</w:t>
      </w:r>
      <w:r>
        <w:rPr>
          <w:rFonts w:hint="default" w:ascii="Times New Roman" w:hAnsi="Times New Roman" w:eastAsia="仿宋_GB2312" w:cs="Times New Roman"/>
          <w:b w:val="0"/>
          <w:bCs w:val="0"/>
          <w:i w:val="0"/>
          <w:iCs w:val="0"/>
          <w:caps w:val="0"/>
          <w:color w:val="000000"/>
          <w:spacing w:val="0"/>
          <w:sz w:val="32"/>
          <w:szCs w:val="32"/>
          <w:shd w:val="clear" w:color="auto" w:fill="FFFFFF"/>
          <w:lang w:eastAsia="zh-CN"/>
        </w:rPr>
        <w:t>，</w:t>
      </w:r>
      <w:r>
        <w:rPr>
          <w:rFonts w:hint="default" w:ascii="Times New Roman" w:hAnsi="Times New Roman" w:eastAsia="仿宋_GB2312" w:cs="Times New Roman"/>
          <w:b w:val="0"/>
          <w:bCs w:val="0"/>
          <w:color w:val="000000"/>
          <w:sz w:val="32"/>
          <w:szCs w:val="32"/>
        </w:rPr>
        <w:t>阐明核查情况及不予立案理由，</w:t>
      </w:r>
      <w:r>
        <w:rPr>
          <w:rFonts w:hint="default" w:ascii="Times New Roman" w:hAnsi="Times New Roman" w:eastAsia="仿宋_GB2312" w:cs="Times New Roman"/>
          <w:b w:val="0"/>
          <w:bCs w:val="0"/>
          <w:i w:val="0"/>
          <w:iCs w:val="0"/>
          <w:caps w:val="0"/>
          <w:color w:val="000000"/>
          <w:spacing w:val="0"/>
          <w:sz w:val="32"/>
          <w:szCs w:val="32"/>
          <w:shd w:val="clear" w:color="auto" w:fill="FFFFFF"/>
          <w:lang w:eastAsia="zh-CN"/>
        </w:rPr>
        <w:t>并按程序批准</w:t>
      </w:r>
      <w:r>
        <w:rPr>
          <w:rFonts w:hint="default" w:ascii="Times New Roman" w:hAnsi="Times New Roman" w:eastAsia="仿宋_GB2312" w:cs="Times New Roman"/>
          <w:b w:val="0"/>
          <w:bCs w:val="0"/>
          <w:i w:val="0"/>
          <w:iCs w:val="0"/>
          <w:caps w:val="0"/>
          <w:color w:val="000000"/>
          <w:spacing w:val="0"/>
          <w:sz w:val="32"/>
          <w:szCs w:val="32"/>
          <w:shd w:val="clear" w:color="auto" w:fill="FFFFFF"/>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color="auto" w:fill="FFFFFF"/>
        </w:rPr>
      </w:pPr>
      <w:r>
        <w:rPr>
          <w:rFonts w:hint="default" w:ascii="Times New Roman" w:hAnsi="Times New Roman" w:eastAsia="黑体" w:cs="Times New Roman"/>
          <w:b w:val="0"/>
          <w:bCs w:val="0"/>
          <w:i w:val="0"/>
          <w:iCs w:val="0"/>
          <w:caps w:val="0"/>
          <w:color w:val="auto"/>
          <w:spacing w:val="0"/>
          <w:sz w:val="32"/>
          <w:szCs w:val="32"/>
          <w:shd w:val="clear" w:color="auto" w:fill="FFFFFF"/>
        </w:rPr>
        <w:t>第</w:t>
      </w:r>
      <w:r>
        <w:rPr>
          <w:rFonts w:hint="default" w:ascii="Times New Roman" w:hAnsi="Times New Roman" w:eastAsia="黑体" w:cs="Times New Roman"/>
          <w:b w:val="0"/>
          <w:bCs w:val="0"/>
          <w:i w:val="0"/>
          <w:iCs w:val="0"/>
          <w:caps w:val="0"/>
          <w:color w:val="auto"/>
          <w:spacing w:val="0"/>
          <w:sz w:val="32"/>
          <w:szCs w:val="32"/>
          <w:shd w:val="clear" w:color="auto" w:fill="FFFFFF"/>
          <w:lang w:val="en-US" w:eastAsia="zh-CN"/>
        </w:rPr>
        <w:t>十五</w:t>
      </w:r>
      <w:r>
        <w:rPr>
          <w:rFonts w:hint="default" w:ascii="Times New Roman" w:hAnsi="Times New Roman" w:eastAsia="黑体" w:cs="Times New Roman"/>
          <w:b w:val="0"/>
          <w:bCs w:val="0"/>
          <w:i w:val="0"/>
          <w:iCs w:val="0"/>
          <w:caps w:val="0"/>
          <w:color w:val="auto"/>
          <w:spacing w:val="0"/>
          <w:sz w:val="32"/>
          <w:szCs w:val="32"/>
          <w:shd w:val="clear" w:color="auto" w:fill="FFFFFF"/>
        </w:rPr>
        <w:t>条</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bCs w:val="0"/>
          <w:color w:val="auto"/>
          <w:sz w:val="32"/>
          <w:szCs w:val="32"/>
        </w:rPr>
        <w:t>法律、法规、规章规定先责令改正，拒不改正再予以行政处罚的，应当先责令改正，逾期不改的再予以行政处罚。</w:t>
      </w:r>
      <w:r>
        <w:rPr>
          <w:rFonts w:hint="default" w:ascii="Times New Roman" w:hAnsi="Times New Roman" w:eastAsia="仿宋_GB2312" w:cs="Times New Roman"/>
          <w:b w:val="0"/>
          <w:bCs w:val="0"/>
          <w:i w:val="0"/>
          <w:iCs w:val="0"/>
          <w:caps w:val="0"/>
          <w:color w:val="auto"/>
          <w:spacing w:val="0"/>
          <w:sz w:val="32"/>
          <w:szCs w:val="32"/>
          <w:shd w:val="clear" w:color="auto" w:fill="FFFFFF"/>
        </w:rPr>
        <w:t>责令改正期限按照法律、法规、规章或者技术规范的规定执行。法律、法规、规章或者技术规范没有规定的，应当按照违法行为的实际情形确定合理期限，一般不超过</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三十</w:t>
      </w:r>
      <w:r>
        <w:rPr>
          <w:rFonts w:hint="default" w:ascii="Times New Roman" w:hAnsi="Times New Roman" w:eastAsia="仿宋_GB2312" w:cs="Times New Roman"/>
          <w:b w:val="0"/>
          <w:bCs w:val="0"/>
          <w:i w:val="0"/>
          <w:iCs w:val="0"/>
          <w:caps w:val="0"/>
          <w:color w:val="auto"/>
          <w:spacing w:val="0"/>
          <w:sz w:val="32"/>
          <w:szCs w:val="32"/>
          <w:shd w:val="clear" w:color="auto" w:fill="FFFFFF"/>
        </w:rPr>
        <w:t>日。</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rightChars="0" w:firstLine="640" w:firstLineChars="200"/>
        <w:jc w:val="both"/>
        <w:textAlignment w:val="auto"/>
        <w:rPr>
          <w:rFonts w:hint="default" w:ascii="Times New Roman" w:hAnsi="Times New Roman" w:eastAsia="仿宋_GB2312" w:cs="Times New Roman"/>
          <w:b w:val="0"/>
          <w:bCs w:val="0"/>
          <w:i w:val="0"/>
          <w:iCs w:val="0"/>
          <w:caps w:val="0"/>
          <w:color w:val="FF0000"/>
          <w:spacing w:val="0"/>
          <w:sz w:val="32"/>
          <w:szCs w:val="32"/>
          <w:shd w:val="clear" w:color="auto" w:fill="FFFFFF"/>
          <w:lang w:eastAsia="zh-CN"/>
        </w:rPr>
      </w:pPr>
      <w:r>
        <w:rPr>
          <w:rFonts w:hint="default" w:ascii="Times New Roman" w:hAnsi="Times New Roman" w:eastAsia="黑体" w:cs="Times New Roman"/>
          <w:b w:val="0"/>
          <w:bCs w:val="0"/>
          <w:i w:val="0"/>
          <w:iCs w:val="0"/>
          <w:caps w:val="0"/>
          <w:color w:val="auto"/>
          <w:spacing w:val="0"/>
          <w:sz w:val="32"/>
          <w:szCs w:val="32"/>
          <w:shd w:val="clear" w:color="auto" w:fill="FFFFFF"/>
          <w:lang w:val="en-US" w:eastAsia="zh-CN"/>
        </w:rPr>
        <w:t xml:space="preserve">第十六条 </w:t>
      </w:r>
      <w:r>
        <w:rPr>
          <w:rFonts w:hint="default" w:ascii="Times New Roman" w:hAnsi="Times New Roman" w:eastAsia="仿宋_GB2312" w:cs="Times New Roman"/>
          <w:b w:val="0"/>
          <w:bCs w:val="0"/>
          <w:i w:val="0"/>
          <w:iCs w:val="0"/>
          <w:caps w:val="0"/>
          <w:color w:val="auto"/>
          <w:spacing w:val="0"/>
          <w:sz w:val="32"/>
          <w:szCs w:val="32"/>
          <w:shd w:val="clear" w:color="auto" w:fill="FFFFFF"/>
        </w:rPr>
        <w:t>在立案后查清事实，有充分证据证明当事人违法行为符合</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省级各业务主管部门或者</w:t>
      </w:r>
      <w:r>
        <w:rPr>
          <w:rFonts w:hint="default" w:ascii="Times New Roman" w:hAnsi="Times New Roman" w:eastAsia="仿宋_GB2312" w:cs="Times New Roman"/>
          <w:b w:val="0"/>
          <w:bCs w:val="0"/>
          <w:i w:val="0"/>
          <w:iCs w:val="0"/>
          <w:caps w:val="0"/>
          <w:color w:val="auto"/>
          <w:spacing w:val="0"/>
          <w:sz w:val="32"/>
          <w:szCs w:val="32"/>
          <w:shd w:val="clear" w:color="auto" w:fill="FFFFFF"/>
        </w:rPr>
        <w:t>市综合行政执法</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部门“</w:t>
      </w:r>
      <w:r>
        <w:rPr>
          <w:rFonts w:hint="default" w:ascii="Times New Roman" w:hAnsi="Times New Roman" w:eastAsia="仿宋_GB2312" w:cs="Times New Roman"/>
          <w:b w:val="0"/>
          <w:bCs w:val="0"/>
          <w:i w:val="0"/>
          <w:iCs w:val="0"/>
          <w:caps w:val="0"/>
          <w:color w:val="auto"/>
          <w:spacing w:val="0"/>
          <w:sz w:val="32"/>
          <w:szCs w:val="32"/>
          <w:shd w:val="clear" w:color="auto" w:fill="FFFFFF"/>
        </w:rPr>
        <w:t>不予</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行政</w:t>
      </w:r>
      <w:r>
        <w:rPr>
          <w:rFonts w:hint="default" w:ascii="Times New Roman" w:hAnsi="Times New Roman" w:eastAsia="仿宋_GB2312" w:cs="Times New Roman"/>
          <w:b w:val="0"/>
          <w:bCs w:val="0"/>
          <w:i w:val="0"/>
          <w:iCs w:val="0"/>
          <w:caps w:val="0"/>
          <w:color w:val="auto"/>
          <w:spacing w:val="0"/>
          <w:sz w:val="32"/>
          <w:szCs w:val="32"/>
          <w:shd w:val="clear" w:color="auto" w:fill="FFFFFF"/>
        </w:rPr>
        <w:t>处罚事项清单”“从轻或减轻行政处罚事项清单”“</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不</w:t>
      </w:r>
      <w:r>
        <w:rPr>
          <w:rFonts w:hint="default" w:ascii="Times New Roman" w:hAnsi="Times New Roman" w:eastAsia="仿宋_GB2312" w:cs="Times New Roman"/>
          <w:b w:val="0"/>
          <w:bCs w:val="0"/>
          <w:i w:val="0"/>
          <w:iCs w:val="0"/>
          <w:caps w:val="0"/>
          <w:color w:val="auto"/>
          <w:spacing w:val="0"/>
          <w:sz w:val="32"/>
          <w:szCs w:val="32"/>
          <w:shd w:val="clear" w:color="auto" w:fill="FFFFFF"/>
        </w:rPr>
        <w:t>予</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实施</w:t>
      </w:r>
      <w:r>
        <w:rPr>
          <w:rFonts w:hint="default" w:ascii="Times New Roman" w:hAnsi="Times New Roman" w:eastAsia="仿宋_GB2312" w:cs="Times New Roman"/>
          <w:b w:val="0"/>
          <w:bCs w:val="0"/>
          <w:i w:val="0"/>
          <w:iCs w:val="0"/>
          <w:caps w:val="0"/>
          <w:color w:val="auto"/>
          <w:spacing w:val="0"/>
          <w:sz w:val="32"/>
          <w:szCs w:val="32"/>
          <w:shd w:val="clear" w:color="auto" w:fill="FFFFFF"/>
        </w:rPr>
        <w:t>行政强制</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措施</w:t>
      </w:r>
      <w:r>
        <w:rPr>
          <w:rFonts w:hint="default" w:ascii="Times New Roman" w:hAnsi="Times New Roman" w:eastAsia="仿宋_GB2312" w:cs="Times New Roman"/>
          <w:b w:val="0"/>
          <w:bCs w:val="0"/>
          <w:i w:val="0"/>
          <w:iCs w:val="0"/>
          <w:caps w:val="0"/>
          <w:color w:val="auto"/>
          <w:spacing w:val="0"/>
          <w:sz w:val="32"/>
          <w:szCs w:val="32"/>
          <w:shd w:val="clear" w:color="auto" w:fill="FFFFFF"/>
        </w:rPr>
        <w:t>事项清单”</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适用</w:t>
      </w:r>
      <w:r>
        <w:rPr>
          <w:rFonts w:hint="default" w:ascii="Times New Roman" w:hAnsi="Times New Roman" w:eastAsia="仿宋_GB2312" w:cs="Times New Roman"/>
          <w:b w:val="0"/>
          <w:bCs w:val="0"/>
          <w:i w:val="0"/>
          <w:iCs w:val="0"/>
          <w:caps w:val="0"/>
          <w:color w:val="auto"/>
          <w:spacing w:val="0"/>
          <w:sz w:val="32"/>
          <w:szCs w:val="32"/>
          <w:shd w:val="clear" w:color="auto" w:fill="FFFFFF"/>
        </w:rPr>
        <w:t>条件，</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综合行政执法部门</w:t>
      </w:r>
      <w:r>
        <w:rPr>
          <w:rFonts w:hint="default" w:ascii="Times New Roman" w:hAnsi="Times New Roman" w:eastAsia="仿宋_GB2312" w:cs="Times New Roman"/>
          <w:b w:val="0"/>
          <w:bCs w:val="0"/>
          <w:i w:val="0"/>
          <w:iCs w:val="0"/>
          <w:caps w:val="0"/>
          <w:color w:val="auto"/>
          <w:spacing w:val="0"/>
          <w:sz w:val="32"/>
          <w:szCs w:val="32"/>
          <w:shd w:val="clear" w:color="auto" w:fill="FFFFFF"/>
        </w:rPr>
        <w:t>应当按照《中华人民共和国行政处罚法》《中华人民共和国行政强制法》等法律、法规、规章</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作出处理决定。“四项清单”不得直接作为处理决定的法律依据在执法文书中引用，可以作为处理决定裁量说理的内容。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i w:val="0"/>
          <w:iCs w:val="0"/>
          <w:caps w:val="0"/>
          <w:color w:val="000000"/>
          <w:spacing w:val="0"/>
          <w:kern w:val="0"/>
          <w:sz w:val="32"/>
          <w:szCs w:val="32"/>
          <w:shd w:val="clear" w:color="auto" w:fill="FFFFFF"/>
          <w:lang w:val="en-US" w:eastAsia="zh-CN" w:bidi="ar"/>
        </w:rPr>
        <w:t>第十七条</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bCs w:val="0"/>
          <w:i w:val="0"/>
          <w:iCs w:val="0"/>
          <w:caps w:val="0"/>
          <w:color w:val="000000"/>
          <w:spacing w:val="0"/>
          <w:sz w:val="32"/>
          <w:szCs w:val="32"/>
          <w:shd w:val="clear" w:color="auto" w:fill="FFFFFF"/>
        </w:rPr>
        <w:t>对触及</w:t>
      </w:r>
      <w:r>
        <w:rPr>
          <w:rFonts w:hint="default" w:ascii="Times New Roman" w:hAnsi="Times New Roman" w:eastAsia="仿宋_GB2312" w:cs="Times New Roman"/>
          <w:color w:val="000000"/>
          <w:sz w:val="32"/>
          <w:szCs w:val="32"/>
          <w:lang w:val="en-US" w:eastAsia="zh-CN"/>
        </w:rPr>
        <w:t>国家安全、危害公共安全、</w:t>
      </w:r>
      <w:r>
        <w:rPr>
          <w:rFonts w:hint="default" w:ascii="Times New Roman" w:hAnsi="Times New Roman" w:eastAsia="仿宋_GB2312" w:cs="Times New Roman"/>
          <w:b w:val="0"/>
          <w:bCs w:val="0"/>
          <w:i w:val="0"/>
          <w:iCs w:val="0"/>
          <w:caps w:val="0"/>
          <w:color w:val="000000"/>
          <w:spacing w:val="0"/>
          <w:sz w:val="32"/>
          <w:szCs w:val="32"/>
          <w:shd w:val="clear" w:color="auto" w:fill="FFFFFF"/>
        </w:rPr>
        <w:t>危害</w:t>
      </w:r>
      <w:r>
        <w:rPr>
          <w:rFonts w:hint="default" w:ascii="Times New Roman" w:hAnsi="Times New Roman" w:eastAsia="仿宋_GB2312" w:cs="Times New Roman"/>
          <w:b w:val="0"/>
          <w:bCs w:val="0"/>
          <w:i w:val="0"/>
          <w:iCs w:val="0"/>
          <w:caps w:val="0"/>
          <w:color w:val="000000"/>
          <w:spacing w:val="0"/>
          <w:sz w:val="32"/>
          <w:szCs w:val="32"/>
          <w:shd w:val="clear" w:color="auto" w:fill="FFFFFF"/>
          <w:lang w:eastAsia="zh-CN"/>
        </w:rPr>
        <w:t>人民群众</w:t>
      </w:r>
      <w:r>
        <w:rPr>
          <w:rFonts w:hint="default" w:ascii="Times New Roman" w:hAnsi="Times New Roman" w:eastAsia="仿宋_GB2312" w:cs="Times New Roman"/>
          <w:b w:val="0"/>
          <w:bCs w:val="0"/>
          <w:i w:val="0"/>
          <w:iCs w:val="0"/>
          <w:caps w:val="0"/>
          <w:color w:val="000000"/>
          <w:spacing w:val="0"/>
          <w:sz w:val="32"/>
          <w:szCs w:val="32"/>
          <w:shd w:val="clear" w:color="auto" w:fill="FFFFFF"/>
        </w:rPr>
        <w:t>生命</w:t>
      </w:r>
      <w:r>
        <w:rPr>
          <w:rFonts w:hint="default" w:ascii="Times New Roman" w:hAnsi="Times New Roman" w:eastAsia="仿宋_GB2312" w:cs="Times New Roman"/>
          <w:b w:val="0"/>
          <w:bCs w:val="0"/>
          <w:i w:val="0"/>
          <w:iCs w:val="0"/>
          <w:caps w:val="0"/>
          <w:color w:val="000000"/>
          <w:spacing w:val="0"/>
          <w:sz w:val="32"/>
          <w:szCs w:val="32"/>
          <w:shd w:val="clear" w:color="auto" w:fill="FFFFFF"/>
          <w:lang w:eastAsia="zh-CN"/>
        </w:rPr>
        <w:t>、</w:t>
      </w:r>
      <w:r>
        <w:rPr>
          <w:rFonts w:hint="default" w:ascii="Times New Roman" w:hAnsi="Times New Roman" w:eastAsia="仿宋_GB2312" w:cs="Times New Roman"/>
          <w:b w:val="0"/>
          <w:bCs w:val="0"/>
          <w:i w:val="0"/>
          <w:iCs w:val="0"/>
          <w:caps w:val="0"/>
          <w:color w:val="000000"/>
          <w:spacing w:val="0"/>
          <w:sz w:val="32"/>
          <w:szCs w:val="32"/>
          <w:shd w:val="clear" w:color="auto" w:fill="FFFFFF"/>
        </w:rPr>
        <w:t>健康</w:t>
      </w:r>
      <w:r>
        <w:rPr>
          <w:rFonts w:hint="default" w:ascii="Times New Roman" w:hAnsi="Times New Roman" w:eastAsia="仿宋_GB2312" w:cs="Times New Roman"/>
          <w:b w:val="0"/>
          <w:bCs w:val="0"/>
          <w:i w:val="0"/>
          <w:iCs w:val="0"/>
          <w:caps w:val="0"/>
          <w:color w:val="000000"/>
          <w:spacing w:val="0"/>
          <w:sz w:val="32"/>
          <w:szCs w:val="32"/>
          <w:shd w:val="clear" w:color="auto" w:fill="FFFFFF"/>
          <w:lang w:eastAsia="zh-CN"/>
        </w:rPr>
        <w:t>或重大财产安全</w:t>
      </w:r>
      <w:r>
        <w:rPr>
          <w:rFonts w:hint="default" w:ascii="Times New Roman" w:hAnsi="Times New Roman" w:eastAsia="仿宋_GB2312" w:cs="Times New Roman"/>
          <w:b w:val="0"/>
          <w:bCs w:val="0"/>
          <w:i w:val="0"/>
          <w:iCs w:val="0"/>
          <w:caps w:val="0"/>
          <w:color w:val="000000"/>
          <w:spacing w:val="0"/>
          <w:sz w:val="32"/>
          <w:szCs w:val="32"/>
          <w:shd w:val="clear" w:color="auto" w:fill="FFFFFF"/>
        </w:rPr>
        <w:t>、严重</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破坏生态环境</w:t>
      </w:r>
      <w:r>
        <w:rPr>
          <w:rFonts w:hint="default" w:ascii="Times New Roman" w:hAnsi="Times New Roman" w:eastAsia="仿宋_GB2312" w:cs="Times New Roman"/>
          <w:b w:val="0"/>
          <w:bCs w:val="0"/>
          <w:color w:val="000000"/>
          <w:sz w:val="32"/>
          <w:szCs w:val="32"/>
          <w:lang w:eastAsia="zh-CN"/>
        </w:rPr>
        <w:t>、危害市场经济或者社会运行基本秩序的</w:t>
      </w:r>
      <w:r>
        <w:rPr>
          <w:rFonts w:hint="default" w:ascii="Times New Roman" w:hAnsi="Times New Roman" w:eastAsia="仿宋_GB2312" w:cs="Times New Roman"/>
          <w:b w:val="0"/>
          <w:bCs w:val="0"/>
          <w:i w:val="0"/>
          <w:iCs w:val="0"/>
          <w:caps w:val="0"/>
          <w:color w:val="000000"/>
          <w:spacing w:val="0"/>
          <w:sz w:val="32"/>
          <w:szCs w:val="32"/>
          <w:shd w:val="clear" w:color="auto" w:fill="FFFFFF"/>
        </w:rPr>
        <w:t>以及其他具有从重处罚情节的违法行为，</w:t>
      </w:r>
      <w:r>
        <w:rPr>
          <w:rFonts w:hint="default" w:ascii="Times New Roman" w:hAnsi="Times New Roman" w:eastAsia="仿宋_GB2312" w:cs="Times New Roman"/>
          <w:b w:val="0"/>
          <w:bCs w:val="0"/>
          <w:color w:val="000000"/>
          <w:sz w:val="32"/>
          <w:szCs w:val="32"/>
        </w:rPr>
        <w:t>不得不予行政处罚</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从轻减轻行政处罚或者</w:t>
      </w:r>
      <w:r>
        <w:rPr>
          <w:rFonts w:hint="default" w:ascii="Times New Roman" w:hAnsi="Times New Roman" w:eastAsia="仿宋_GB2312" w:cs="Times New Roman"/>
          <w:b w:val="0"/>
          <w:bCs w:val="0"/>
          <w:i w:val="0"/>
          <w:iCs w:val="0"/>
          <w:caps w:val="0"/>
          <w:color w:val="000000"/>
          <w:spacing w:val="0"/>
          <w:sz w:val="32"/>
          <w:szCs w:val="32"/>
          <w:shd w:val="clear" w:color="auto" w:fill="FFFFFF"/>
        </w:rPr>
        <w:t>不予</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实施行政</w:t>
      </w:r>
      <w:r>
        <w:rPr>
          <w:rFonts w:hint="default" w:ascii="Times New Roman" w:hAnsi="Times New Roman" w:eastAsia="仿宋_GB2312" w:cs="Times New Roman"/>
          <w:b w:val="0"/>
          <w:bCs w:val="0"/>
          <w:i w:val="0"/>
          <w:iCs w:val="0"/>
          <w:caps w:val="0"/>
          <w:color w:val="000000"/>
          <w:spacing w:val="0"/>
          <w:sz w:val="32"/>
          <w:szCs w:val="32"/>
          <w:shd w:val="clear" w:color="auto" w:fill="FFFFFF"/>
        </w:rPr>
        <w:t>强制</w:t>
      </w:r>
      <w:r>
        <w:rPr>
          <w:rFonts w:hint="default" w:ascii="Times New Roman" w:hAnsi="Times New Roman" w:eastAsia="仿宋_GB2312" w:cs="Times New Roman"/>
          <w:b w:val="0"/>
          <w:bCs w:val="0"/>
          <w:i w:val="0"/>
          <w:iCs w:val="0"/>
          <w:caps w:val="0"/>
          <w:color w:val="000000"/>
          <w:spacing w:val="0"/>
          <w:sz w:val="32"/>
          <w:szCs w:val="32"/>
          <w:shd w:val="clear" w:color="auto" w:fill="FFFFFF"/>
          <w:lang w:eastAsia="zh-CN"/>
        </w:rPr>
        <w:t>措施</w:t>
      </w:r>
      <w:r>
        <w:rPr>
          <w:rFonts w:hint="default" w:ascii="Times New Roman" w:hAnsi="Times New Roman" w:eastAsia="仿宋_GB2312" w:cs="Times New Roman"/>
          <w:b w:val="0"/>
          <w:bCs w:val="0"/>
          <w:color w:val="000000"/>
          <w:sz w:val="32"/>
          <w:szCs w:val="32"/>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i w:val="0"/>
          <w:iCs w:val="0"/>
          <w:caps w:val="0"/>
          <w:color w:val="000000"/>
          <w:spacing w:val="0"/>
          <w:sz w:val="32"/>
          <w:szCs w:val="32"/>
          <w:shd w:val="clear" w:color="auto" w:fill="FFFFFF"/>
        </w:rPr>
        <w:t>第</w:t>
      </w:r>
      <w:r>
        <w:rPr>
          <w:rFonts w:hint="default" w:ascii="Times New Roman" w:hAnsi="Times New Roman" w:eastAsia="黑体" w:cs="Times New Roman"/>
          <w:b w:val="0"/>
          <w:bCs w:val="0"/>
          <w:i w:val="0"/>
          <w:iCs w:val="0"/>
          <w:caps w:val="0"/>
          <w:color w:val="000000"/>
          <w:spacing w:val="0"/>
          <w:sz w:val="32"/>
          <w:szCs w:val="32"/>
          <w:shd w:val="clear" w:color="auto" w:fill="FFFFFF"/>
          <w:lang w:val="en-US" w:eastAsia="zh-CN"/>
        </w:rPr>
        <w:t>十八</w:t>
      </w:r>
      <w:r>
        <w:rPr>
          <w:rFonts w:hint="default" w:ascii="Times New Roman" w:hAnsi="Times New Roman" w:eastAsia="黑体" w:cs="Times New Roman"/>
          <w:b w:val="0"/>
          <w:bCs w:val="0"/>
          <w:i w:val="0"/>
          <w:iCs w:val="0"/>
          <w:caps w:val="0"/>
          <w:color w:val="000000"/>
          <w:spacing w:val="0"/>
          <w:sz w:val="32"/>
          <w:szCs w:val="32"/>
          <w:shd w:val="clear" w:color="auto" w:fill="FFFFFF"/>
        </w:rPr>
        <w:t>条</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bCs w:val="0"/>
          <w:i w:val="0"/>
          <w:iCs w:val="0"/>
          <w:caps w:val="0"/>
          <w:color w:val="000000"/>
          <w:spacing w:val="0"/>
          <w:sz w:val="32"/>
          <w:szCs w:val="32"/>
          <w:shd w:val="clear" w:color="auto" w:fill="FFFFFF"/>
        </w:rPr>
        <w:t>多次实施违法行为，屡教不改的或妨碍行政执法人员查处违法行为、暴力抗拒行政执法尚未构成犯罪的，从重处罚。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i w:val="0"/>
          <w:iCs w:val="0"/>
          <w:caps w:val="0"/>
          <w:color w:val="000000"/>
          <w:spacing w:val="0"/>
          <w:sz w:val="32"/>
          <w:szCs w:val="32"/>
          <w:shd w:val="clear" w:color="auto" w:fill="FFFFFF"/>
        </w:rPr>
        <w:t>第</w:t>
      </w:r>
      <w:r>
        <w:rPr>
          <w:rFonts w:hint="default" w:ascii="Times New Roman" w:hAnsi="Times New Roman" w:eastAsia="黑体" w:cs="Times New Roman"/>
          <w:b w:val="0"/>
          <w:bCs w:val="0"/>
          <w:i w:val="0"/>
          <w:iCs w:val="0"/>
          <w:caps w:val="0"/>
          <w:color w:val="000000"/>
          <w:spacing w:val="0"/>
          <w:sz w:val="32"/>
          <w:szCs w:val="32"/>
          <w:shd w:val="clear" w:color="auto" w:fill="FFFFFF"/>
          <w:lang w:val="en-US" w:eastAsia="zh-CN"/>
        </w:rPr>
        <w:t>十九</w:t>
      </w:r>
      <w:r>
        <w:rPr>
          <w:rFonts w:hint="default" w:ascii="Times New Roman" w:hAnsi="Times New Roman" w:eastAsia="黑体" w:cs="Times New Roman"/>
          <w:b w:val="0"/>
          <w:bCs w:val="0"/>
          <w:i w:val="0"/>
          <w:iCs w:val="0"/>
          <w:caps w:val="0"/>
          <w:color w:val="000000"/>
          <w:spacing w:val="0"/>
          <w:sz w:val="32"/>
          <w:szCs w:val="32"/>
          <w:shd w:val="clear" w:color="auto" w:fill="FFFFFF"/>
        </w:rPr>
        <w:t>条</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bCs w:val="0"/>
          <w:i w:val="0"/>
          <w:iCs w:val="0"/>
          <w:caps w:val="0"/>
          <w:color w:val="000000"/>
          <w:spacing w:val="0"/>
          <w:sz w:val="32"/>
          <w:szCs w:val="32"/>
          <w:shd w:val="clear" w:color="auto" w:fill="FFFFFF"/>
        </w:rPr>
        <w:t>本</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规则</w:t>
      </w:r>
      <w:r>
        <w:rPr>
          <w:rFonts w:hint="default" w:ascii="Times New Roman" w:hAnsi="Times New Roman" w:eastAsia="仿宋_GB2312" w:cs="Times New Roman"/>
          <w:b w:val="0"/>
          <w:bCs w:val="0"/>
          <w:i w:val="0"/>
          <w:iCs w:val="0"/>
          <w:caps w:val="0"/>
          <w:color w:val="000000"/>
          <w:spacing w:val="0"/>
          <w:sz w:val="32"/>
          <w:szCs w:val="32"/>
          <w:shd w:val="clear" w:color="auto" w:fill="FFFFFF"/>
        </w:rPr>
        <w:t>施行后，法律、法规、规章或</w:t>
      </w:r>
      <w:r>
        <w:rPr>
          <w:rFonts w:hint="default" w:ascii="Times New Roman" w:hAnsi="Times New Roman" w:eastAsia="仿宋_GB2312" w:cs="Times New Roman"/>
          <w:b w:val="0"/>
          <w:bCs w:val="0"/>
          <w:i w:val="0"/>
          <w:iCs w:val="0"/>
          <w:caps w:val="0"/>
          <w:color w:val="auto"/>
          <w:spacing w:val="0"/>
          <w:sz w:val="32"/>
          <w:szCs w:val="32"/>
          <w:shd w:val="clear" w:color="auto" w:fill="FFFFFF"/>
        </w:rPr>
        <w:t>者</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规范性</w:t>
      </w:r>
      <w:r>
        <w:rPr>
          <w:rFonts w:hint="default" w:ascii="Times New Roman" w:hAnsi="Times New Roman" w:eastAsia="仿宋_GB2312" w:cs="Times New Roman"/>
          <w:b w:val="0"/>
          <w:bCs w:val="0"/>
          <w:i w:val="0"/>
          <w:iCs w:val="0"/>
          <w:caps w:val="0"/>
          <w:color w:val="auto"/>
          <w:spacing w:val="0"/>
          <w:sz w:val="32"/>
          <w:szCs w:val="32"/>
          <w:shd w:val="clear" w:color="auto" w:fill="FFFFFF"/>
        </w:rPr>
        <w:t>文件对不予</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行政</w:t>
      </w:r>
      <w:r>
        <w:rPr>
          <w:rFonts w:hint="default" w:ascii="Times New Roman" w:hAnsi="Times New Roman" w:eastAsia="仿宋_GB2312" w:cs="Times New Roman"/>
          <w:b w:val="0"/>
          <w:bCs w:val="0"/>
          <w:i w:val="0"/>
          <w:iCs w:val="0"/>
          <w:caps w:val="0"/>
          <w:color w:val="auto"/>
          <w:spacing w:val="0"/>
          <w:sz w:val="32"/>
          <w:szCs w:val="32"/>
          <w:shd w:val="clear" w:color="auto" w:fill="FFFFFF"/>
        </w:rPr>
        <w:t>处罚</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color="auto" w:fill="FFFFFF"/>
        </w:rPr>
        <w:t>从轻减轻</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行政</w:t>
      </w:r>
      <w:r>
        <w:rPr>
          <w:rFonts w:hint="default" w:ascii="Times New Roman" w:hAnsi="Times New Roman" w:eastAsia="仿宋_GB2312" w:cs="Times New Roman"/>
          <w:b w:val="0"/>
          <w:bCs w:val="0"/>
          <w:i w:val="0"/>
          <w:iCs w:val="0"/>
          <w:caps w:val="0"/>
          <w:color w:val="auto"/>
          <w:spacing w:val="0"/>
          <w:sz w:val="32"/>
          <w:szCs w:val="32"/>
          <w:shd w:val="clear" w:color="auto" w:fill="FFFFFF"/>
        </w:rPr>
        <w:t>处罚和不予</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实施行政</w:t>
      </w:r>
      <w:r>
        <w:rPr>
          <w:rFonts w:hint="default" w:ascii="Times New Roman" w:hAnsi="Times New Roman" w:eastAsia="仿宋_GB2312" w:cs="Times New Roman"/>
          <w:b w:val="0"/>
          <w:bCs w:val="0"/>
          <w:i w:val="0"/>
          <w:iCs w:val="0"/>
          <w:caps w:val="0"/>
          <w:color w:val="auto"/>
          <w:spacing w:val="0"/>
          <w:sz w:val="32"/>
          <w:szCs w:val="32"/>
          <w:shd w:val="clear" w:color="auto" w:fill="FFFFFF"/>
        </w:rPr>
        <w:t>强制</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措施</w:t>
      </w:r>
      <w:r>
        <w:rPr>
          <w:rFonts w:hint="default" w:ascii="Times New Roman" w:hAnsi="Times New Roman" w:eastAsia="仿宋_GB2312" w:cs="Times New Roman"/>
          <w:b w:val="0"/>
          <w:bCs w:val="0"/>
          <w:i w:val="0"/>
          <w:iCs w:val="0"/>
          <w:caps w:val="0"/>
          <w:color w:val="000000"/>
          <w:spacing w:val="0"/>
          <w:sz w:val="32"/>
          <w:szCs w:val="32"/>
          <w:shd w:val="clear" w:color="auto" w:fill="FFFFFF"/>
        </w:rPr>
        <w:t>另有规定的，从其规定。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ascii="Times New Roman" w:hAnsi="Times New Roman"/>
        </w:rPr>
      </w:pPr>
      <w:r>
        <w:rPr>
          <w:rFonts w:hint="default" w:ascii="Times New Roman" w:hAnsi="Times New Roman" w:eastAsia="黑体" w:cs="Times New Roman"/>
          <w:b w:val="0"/>
          <w:bCs w:val="0"/>
          <w:i w:val="0"/>
          <w:iCs w:val="0"/>
          <w:caps w:val="0"/>
          <w:color w:val="000000"/>
          <w:spacing w:val="0"/>
          <w:sz w:val="32"/>
          <w:szCs w:val="32"/>
          <w:shd w:val="clear" w:color="auto" w:fill="FFFFFF"/>
        </w:rPr>
        <w:t>第</w:t>
      </w:r>
      <w:r>
        <w:rPr>
          <w:rFonts w:hint="default" w:ascii="Times New Roman" w:hAnsi="Times New Roman" w:eastAsia="黑体" w:cs="Times New Roman"/>
          <w:b w:val="0"/>
          <w:bCs w:val="0"/>
          <w:i w:val="0"/>
          <w:iCs w:val="0"/>
          <w:caps w:val="0"/>
          <w:color w:val="000000"/>
          <w:spacing w:val="0"/>
          <w:sz w:val="32"/>
          <w:szCs w:val="32"/>
          <w:shd w:val="clear" w:color="auto" w:fill="FFFFFF"/>
          <w:lang w:val="en-US" w:eastAsia="zh-CN"/>
        </w:rPr>
        <w:t>二十</w:t>
      </w:r>
      <w:r>
        <w:rPr>
          <w:rFonts w:hint="default" w:ascii="Times New Roman" w:hAnsi="Times New Roman" w:eastAsia="黑体" w:cs="Times New Roman"/>
          <w:b w:val="0"/>
          <w:bCs w:val="0"/>
          <w:i w:val="0"/>
          <w:iCs w:val="0"/>
          <w:caps w:val="0"/>
          <w:color w:val="000000"/>
          <w:spacing w:val="0"/>
          <w:sz w:val="32"/>
          <w:szCs w:val="32"/>
          <w:shd w:val="clear" w:color="auto" w:fill="FFFFFF"/>
        </w:rPr>
        <w:t>条</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bCs w:val="0"/>
          <w:i w:val="0"/>
          <w:iCs w:val="0"/>
          <w:caps w:val="0"/>
          <w:color w:val="000000"/>
          <w:spacing w:val="0"/>
          <w:sz w:val="32"/>
          <w:szCs w:val="32"/>
          <w:shd w:val="clear" w:color="auto" w:fill="FFFFFF"/>
        </w:rPr>
        <w:t>本</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规则</w:t>
      </w:r>
      <w:r>
        <w:rPr>
          <w:rFonts w:hint="default" w:ascii="Times New Roman" w:hAnsi="Times New Roman" w:eastAsia="仿宋_GB2312" w:cs="Times New Roman"/>
          <w:b w:val="0"/>
          <w:bCs w:val="0"/>
          <w:i w:val="0"/>
          <w:iCs w:val="0"/>
          <w:caps w:val="0"/>
          <w:color w:val="000000"/>
          <w:spacing w:val="0"/>
          <w:sz w:val="32"/>
          <w:szCs w:val="32"/>
          <w:shd w:val="clear" w:color="auto" w:fill="FFFFFF"/>
        </w:rPr>
        <w:t>由</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三亚</w:t>
      </w:r>
      <w:r>
        <w:rPr>
          <w:rFonts w:hint="default" w:ascii="Times New Roman" w:hAnsi="Times New Roman" w:eastAsia="仿宋_GB2312" w:cs="Times New Roman"/>
          <w:b w:val="0"/>
          <w:bCs w:val="0"/>
          <w:i w:val="0"/>
          <w:iCs w:val="0"/>
          <w:caps w:val="0"/>
          <w:color w:val="000000"/>
          <w:spacing w:val="0"/>
          <w:sz w:val="32"/>
          <w:szCs w:val="32"/>
          <w:shd w:val="clear" w:color="auto" w:fill="FFFFFF"/>
        </w:rPr>
        <w:t>市综合行政执法局负责解释。本</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规则</w:t>
      </w:r>
      <w:r>
        <w:rPr>
          <w:rFonts w:hint="default" w:ascii="Times New Roman" w:hAnsi="Times New Roman" w:eastAsia="仿宋_GB2312" w:cs="Times New Roman"/>
          <w:b w:val="0"/>
          <w:bCs w:val="0"/>
          <w:i w:val="0"/>
          <w:iCs w:val="0"/>
          <w:caps w:val="0"/>
          <w:color w:val="auto"/>
          <w:spacing w:val="0"/>
          <w:sz w:val="32"/>
          <w:szCs w:val="32"/>
          <w:shd w:val="clear" w:color="auto" w:fill="FFFFFF"/>
        </w:rPr>
        <w:t>自</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2024年9月1日起施行</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w:t>
      </w:r>
      <w:r>
        <w:rPr>
          <w:rFonts w:hint="default" w:ascii="Times New Roman" w:hAnsi="Times New Roman" w:eastAsia="仿宋_GB2312" w:cs="Times New Roman"/>
          <w:color w:val="auto"/>
          <w:sz w:val="32"/>
          <w:szCs w:val="32"/>
        </w:rPr>
        <w:t>有效期至202</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9</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2</w:t>
      </w:r>
      <w:r>
        <w:rPr>
          <w:rFonts w:hint="default" w:ascii="Times New Roman" w:hAnsi="Times New Roman" w:eastAsia="仿宋_GB2312" w:cs="Times New Roman"/>
          <w:color w:val="auto"/>
          <w:sz w:val="32"/>
          <w:szCs w:val="32"/>
        </w:rPr>
        <w:t>日。</w:t>
      </w:r>
    </w:p>
    <w:p>
      <w:pPr>
        <w:pStyle w:val="12"/>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lang w:val="en-US" w:eastAsia="zh-CN"/>
        </w:rPr>
      </w:pPr>
    </w:p>
    <w:p>
      <w:pPr>
        <w:pStyle w:val="12"/>
        <w:rPr>
          <w:rFonts w:ascii="Times New Roman" w:hAnsi="Times New Roman" w:eastAsia="仿宋_GB2312"/>
          <w:sz w:val="32"/>
        </w:rPr>
      </w:pPr>
    </w:p>
    <w:p>
      <w:pPr>
        <w:pStyle w:val="12"/>
        <w:keepNext w:val="0"/>
        <w:keepLines w:val="0"/>
        <w:pageBreakBefore w:val="0"/>
        <w:widowControl w:val="0"/>
        <w:kinsoku/>
        <w:wordWrap/>
        <w:overflowPunct/>
        <w:topLinePunct w:val="0"/>
        <w:autoSpaceDE/>
        <w:autoSpaceDN/>
        <w:bidi w:val="0"/>
        <w:adjustRightInd/>
        <w:snapToGrid/>
        <w:spacing w:line="640" w:lineRule="exact"/>
        <w:textAlignment w:val="auto"/>
        <w:rPr>
          <w:rFonts w:ascii="Times New Roman" w:hAnsi="Times New Roman" w:eastAsia="仿宋_GB2312"/>
          <w:sz w:val="32"/>
        </w:rPr>
      </w:pPr>
    </w:p>
    <w:p>
      <w:pPr>
        <w:pStyle w:val="2"/>
        <w:ind w:left="0" w:leftChars="0" w:firstLine="0" w:firstLineChars="0"/>
        <w:rPr>
          <w:rFonts w:ascii="Times New Roman" w:hAnsi="Times New Roman"/>
        </w:rPr>
      </w:pPr>
    </w:p>
    <w:p>
      <w:pPr>
        <w:pStyle w:val="12"/>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textAlignment w:val="auto"/>
        <w:rPr>
          <w:rFonts w:ascii="Times New Roman" w:hAnsi="Times New Roman"/>
        </w:rPr>
      </w:pPr>
    </w:p>
    <w:p>
      <w:pPr>
        <w:pStyle w:val="2"/>
        <w:spacing w:line="640" w:lineRule="exact"/>
        <w:ind w:left="0" w:leftChars="0" w:firstLine="0" w:firstLineChars="0"/>
        <w:rPr>
          <w:rFonts w:ascii="Times New Roman" w:hAnsi="Times New Roman" w:eastAsia="仿宋_GB2312"/>
          <w:sz w:val="32"/>
        </w:rPr>
      </w:pPr>
    </w:p>
    <w:p>
      <w:pPr>
        <w:pStyle w:val="2"/>
        <w:spacing w:line="640" w:lineRule="exact"/>
        <w:ind w:left="0" w:leftChars="0" w:firstLine="0" w:firstLineChars="0"/>
        <w:rPr>
          <w:rFonts w:ascii="Times New Roman" w:hAnsi="Times New Roman" w:eastAsia="仿宋_GB2312"/>
          <w:sz w:val="32"/>
        </w:rPr>
      </w:pPr>
    </w:p>
    <w:p>
      <w:pPr>
        <w:pStyle w:val="2"/>
        <w:spacing w:line="640" w:lineRule="exact"/>
        <w:ind w:left="0" w:leftChars="0" w:firstLine="0" w:firstLineChars="0"/>
        <w:rPr>
          <w:rFonts w:ascii="Times New Roman" w:hAnsi="Times New Roman" w:eastAsia="仿宋_GB2312"/>
          <w:sz w:val="32"/>
        </w:rPr>
      </w:pPr>
    </w:p>
    <w:p>
      <w:pPr>
        <w:pStyle w:val="2"/>
        <w:spacing w:line="640" w:lineRule="exact"/>
        <w:ind w:left="0" w:leftChars="0" w:firstLine="0" w:firstLineChars="0"/>
        <w:rPr>
          <w:rFonts w:ascii="Times New Roman" w:hAnsi="Times New Roman" w:eastAsia="仿宋_GB2312"/>
          <w:sz w:val="32"/>
        </w:rPr>
      </w:pPr>
    </w:p>
    <w:p>
      <w:pPr>
        <w:pStyle w:val="2"/>
        <w:spacing w:line="640" w:lineRule="exact"/>
        <w:ind w:left="0" w:leftChars="0" w:firstLine="0" w:firstLineChars="0"/>
        <w:rPr>
          <w:rFonts w:ascii="Times New Roman" w:hAnsi="Times New Roman" w:eastAsia="仿宋_GB2312"/>
          <w:sz w:val="32"/>
        </w:rPr>
      </w:pPr>
    </w:p>
    <w:p>
      <w:pPr>
        <w:pStyle w:val="2"/>
        <w:spacing w:line="640" w:lineRule="exact"/>
        <w:ind w:left="0" w:leftChars="0" w:firstLine="0" w:firstLineChars="0"/>
        <w:rPr>
          <w:rFonts w:ascii="Times New Roman" w:hAnsi="Times New Roman" w:eastAsia="仿宋_GB2312"/>
          <w:sz w:val="32"/>
        </w:rPr>
      </w:pPr>
    </w:p>
    <w:p>
      <w:pPr>
        <w:pStyle w:val="2"/>
        <w:spacing w:line="640" w:lineRule="exact"/>
        <w:ind w:left="0" w:leftChars="0" w:firstLine="0" w:firstLineChars="0"/>
        <w:rPr>
          <w:rFonts w:ascii="Times New Roman" w:hAnsi="Times New Roman" w:eastAsia="仿宋_GB2312"/>
          <w:sz w:val="32"/>
        </w:rPr>
      </w:pPr>
    </w:p>
    <w:p>
      <w:pPr>
        <w:pStyle w:val="2"/>
        <w:spacing w:line="640" w:lineRule="exact"/>
        <w:ind w:left="0" w:leftChars="0" w:firstLine="0" w:firstLineChars="0"/>
        <w:rPr>
          <w:rFonts w:ascii="Times New Roman" w:hAnsi="Times New Roman" w:eastAsia="仿宋_GB2312"/>
          <w:sz w:val="32"/>
        </w:rPr>
      </w:pPr>
    </w:p>
    <w:p>
      <w:pPr>
        <w:pStyle w:val="2"/>
        <w:spacing w:line="640" w:lineRule="exact"/>
        <w:ind w:left="0" w:leftChars="0" w:firstLine="0" w:firstLineChars="0"/>
        <w:rPr>
          <w:rFonts w:ascii="Times New Roman" w:hAnsi="Times New Roman" w:eastAsia="仿宋_GB2312"/>
          <w:sz w:val="32"/>
        </w:rPr>
      </w:pPr>
    </w:p>
    <w:p>
      <w:pPr>
        <w:pStyle w:val="2"/>
        <w:spacing w:line="640" w:lineRule="exact"/>
        <w:ind w:left="0" w:leftChars="0" w:firstLine="0" w:firstLineChars="0"/>
        <w:rPr>
          <w:rFonts w:ascii="Times New Roman" w:hAnsi="Times New Roman" w:eastAsia="仿宋_GB2312"/>
          <w:sz w:val="32"/>
        </w:rPr>
      </w:pPr>
    </w:p>
    <w:p>
      <w:pPr>
        <w:pStyle w:val="2"/>
        <w:spacing w:line="640" w:lineRule="exact"/>
        <w:ind w:left="0" w:leftChars="0" w:firstLine="0" w:firstLineChars="0"/>
        <w:rPr>
          <w:rFonts w:ascii="Times New Roman" w:hAnsi="Times New Roman" w:eastAsia="仿宋_GB2312"/>
          <w:sz w:val="32"/>
        </w:rPr>
      </w:pPr>
    </w:p>
    <w:p>
      <w:pPr>
        <w:pStyle w:val="2"/>
        <w:spacing w:line="640" w:lineRule="exact"/>
        <w:ind w:left="0" w:leftChars="0" w:firstLine="0" w:firstLineChars="0"/>
        <w:rPr>
          <w:rFonts w:ascii="Times New Roman" w:hAnsi="Times New Roman" w:eastAsia="仿宋_GB2312"/>
          <w:sz w:val="32"/>
        </w:rPr>
      </w:pPr>
    </w:p>
    <w:p>
      <w:pPr>
        <w:pStyle w:val="2"/>
        <w:spacing w:line="640" w:lineRule="exact"/>
        <w:ind w:left="0" w:leftChars="0" w:firstLine="0" w:firstLineChars="0"/>
        <w:rPr>
          <w:rFonts w:ascii="Times New Roman" w:hAnsi="Times New Roman" w:eastAsia="仿宋_GB2312"/>
          <w:sz w:val="32"/>
        </w:rPr>
      </w:pPr>
    </w:p>
    <w:p>
      <w:pPr>
        <w:pStyle w:val="2"/>
        <w:keepNext w:val="0"/>
        <w:keepLines w:val="0"/>
        <w:pageBreakBefore w:val="0"/>
        <w:widowControl w:val="0"/>
        <w:kinsoku/>
        <w:wordWrap/>
        <w:overflowPunct/>
        <w:topLinePunct w:val="0"/>
        <w:autoSpaceDE/>
        <w:autoSpaceDN/>
        <w:bidi w:val="0"/>
        <w:adjustRightInd/>
        <w:snapToGrid/>
        <w:spacing w:line="1000" w:lineRule="exact"/>
        <w:ind w:left="0" w:leftChars="0" w:firstLine="0" w:firstLineChars="0"/>
        <w:textAlignment w:val="auto"/>
        <w:rPr>
          <w:rFonts w:ascii="Times New Roman" w:hAnsi="Times New Roman" w:eastAsia="仿宋_GB2312"/>
          <w:sz w:val="32"/>
        </w:rPr>
      </w:pPr>
    </w:p>
    <w:p>
      <w:pPr>
        <w:pBdr>
          <w:top w:val="single" w:color="auto" w:sz="4" w:space="1"/>
          <w:bottom w:val="single" w:color="auto" w:sz="4" w:space="1"/>
        </w:pBdr>
        <w:ind w:firstLine="280" w:firstLineChars="100"/>
      </w:pPr>
      <w:r>
        <w:rPr>
          <w:rFonts w:hint="default" w:ascii="Times New Roman" w:hAnsi="Times New Roman" w:eastAsia="仿宋_GB2312" w:cs="Times New Roman"/>
          <w:sz w:val="28"/>
          <w:szCs w:val="28"/>
        </w:rPr>
        <w:t xml:space="preserve">三亚市综合行政执法局办公室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24</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日印发</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MingLiU">
    <w:altName w:val="PMingLiU-ExtB"/>
    <w:panose1 w:val="02020509000000000000"/>
    <w:charset w:val="88"/>
    <w:family w:val="roman"/>
    <w:pitch w:val="default"/>
    <w:sig w:usb0="00000000" w:usb1="00000000"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7E029E"/>
    <w:multiLevelType w:val="singleLevel"/>
    <w:tmpl w:val="F67E029E"/>
    <w:lvl w:ilvl="0" w:tentative="0">
      <w:start w:val="14"/>
      <w:numFmt w:val="chineseCounting"/>
      <w:suff w:val="space"/>
      <w:lvlText w:val="第%1条"/>
      <w:lvlJc w:val="left"/>
      <w:rPr>
        <w:rFonts w:hint="eastAsia" w:ascii="黑体" w:hAnsi="黑体" w:eastAsia="黑体" w:cs="黑体"/>
      </w:rPr>
    </w:lvl>
  </w:abstractNum>
  <w:abstractNum w:abstractNumId="1">
    <w:nsid w:val="3FFC29B1"/>
    <w:multiLevelType w:val="singleLevel"/>
    <w:tmpl w:val="3FFC29B1"/>
    <w:lvl w:ilvl="0" w:tentative="0">
      <w:start w:val="1"/>
      <w:numFmt w:val="chineseCounting"/>
      <w:suff w:val="space"/>
      <w:lvlText w:val="第%1条"/>
      <w:lvlJc w:val="left"/>
      <w:rPr>
        <w:rFonts w:hint="eastAsia" w:ascii="黑体" w:hAnsi="黑体" w:eastAsia="黑体" w:cs="黑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407E4C"/>
    <w:rsid w:val="00035AFF"/>
    <w:rsid w:val="00172DFB"/>
    <w:rsid w:val="00300E0D"/>
    <w:rsid w:val="00421789"/>
    <w:rsid w:val="0049085F"/>
    <w:rsid w:val="00520E0F"/>
    <w:rsid w:val="005A173E"/>
    <w:rsid w:val="00884470"/>
    <w:rsid w:val="00AE50EE"/>
    <w:rsid w:val="00BB36FA"/>
    <w:rsid w:val="00ED528B"/>
    <w:rsid w:val="011A3058"/>
    <w:rsid w:val="013B25DD"/>
    <w:rsid w:val="017825CB"/>
    <w:rsid w:val="01DA3148"/>
    <w:rsid w:val="01F24002"/>
    <w:rsid w:val="01F6573E"/>
    <w:rsid w:val="02225917"/>
    <w:rsid w:val="02704592"/>
    <w:rsid w:val="02B72BA8"/>
    <w:rsid w:val="02BF7B9F"/>
    <w:rsid w:val="02D24E95"/>
    <w:rsid w:val="02DE00D1"/>
    <w:rsid w:val="02E63797"/>
    <w:rsid w:val="02F14EDF"/>
    <w:rsid w:val="02F4307D"/>
    <w:rsid w:val="034B7E60"/>
    <w:rsid w:val="035C795A"/>
    <w:rsid w:val="036343F0"/>
    <w:rsid w:val="037C5750"/>
    <w:rsid w:val="0388660C"/>
    <w:rsid w:val="039C00C3"/>
    <w:rsid w:val="03A93FBF"/>
    <w:rsid w:val="03BC7599"/>
    <w:rsid w:val="03D545D5"/>
    <w:rsid w:val="03F9507D"/>
    <w:rsid w:val="044A5350"/>
    <w:rsid w:val="046A6A79"/>
    <w:rsid w:val="047B793C"/>
    <w:rsid w:val="048D50FC"/>
    <w:rsid w:val="049931BE"/>
    <w:rsid w:val="049C6D17"/>
    <w:rsid w:val="04A72C9E"/>
    <w:rsid w:val="04D31DAA"/>
    <w:rsid w:val="04E12DD8"/>
    <w:rsid w:val="04FB73F4"/>
    <w:rsid w:val="050B3D81"/>
    <w:rsid w:val="05147587"/>
    <w:rsid w:val="052C1EEA"/>
    <w:rsid w:val="05514ECA"/>
    <w:rsid w:val="0560259E"/>
    <w:rsid w:val="05611E18"/>
    <w:rsid w:val="059545DE"/>
    <w:rsid w:val="059B3B22"/>
    <w:rsid w:val="05E86B90"/>
    <w:rsid w:val="05F44820"/>
    <w:rsid w:val="06661113"/>
    <w:rsid w:val="0687095A"/>
    <w:rsid w:val="069316DD"/>
    <w:rsid w:val="06992B72"/>
    <w:rsid w:val="06B306F5"/>
    <w:rsid w:val="06C66BB7"/>
    <w:rsid w:val="06F60C37"/>
    <w:rsid w:val="07191F1E"/>
    <w:rsid w:val="07371015"/>
    <w:rsid w:val="076B4B0D"/>
    <w:rsid w:val="077329CE"/>
    <w:rsid w:val="077F7867"/>
    <w:rsid w:val="08294C35"/>
    <w:rsid w:val="08315DD2"/>
    <w:rsid w:val="083B6E90"/>
    <w:rsid w:val="08410FB5"/>
    <w:rsid w:val="086164CB"/>
    <w:rsid w:val="088D36DF"/>
    <w:rsid w:val="08941F1B"/>
    <w:rsid w:val="089E0276"/>
    <w:rsid w:val="08D55D5E"/>
    <w:rsid w:val="0906574F"/>
    <w:rsid w:val="092B5548"/>
    <w:rsid w:val="093C5D8C"/>
    <w:rsid w:val="093F1373"/>
    <w:rsid w:val="09451B3E"/>
    <w:rsid w:val="094F5839"/>
    <w:rsid w:val="09507D93"/>
    <w:rsid w:val="09CF2DEB"/>
    <w:rsid w:val="09D52E1C"/>
    <w:rsid w:val="09F014EF"/>
    <w:rsid w:val="0A157D70"/>
    <w:rsid w:val="0A177ED2"/>
    <w:rsid w:val="0A212BD0"/>
    <w:rsid w:val="0A677923"/>
    <w:rsid w:val="0A872B77"/>
    <w:rsid w:val="0A884E1B"/>
    <w:rsid w:val="0A95472C"/>
    <w:rsid w:val="0AFB48CB"/>
    <w:rsid w:val="0B141D4A"/>
    <w:rsid w:val="0B483DEB"/>
    <w:rsid w:val="0B504696"/>
    <w:rsid w:val="0B6732E2"/>
    <w:rsid w:val="0B98398E"/>
    <w:rsid w:val="0BA2717B"/>
    <w:rsid w:val="0BA81D3A"/>
    <w:rsid w:val="0BB75609"/>
    <w:rsid w:val="0BE01A8D"/>
    <w:rsid w:val="0C050DAF"/>
    <w:rsid w:val="0C0C385E"/>
    <w:rsid w:val="0C456B04"/>
    <w:rsid w:val="0C5B0D9F"/>
    <w:rsid w:val="0C6260BB"/>
    <w:rsid w:val="0C771B49"/>
    <w:rsid w:val="0C864CF6"/>
    <w:rsid w:val="0CB85BAE"/>
    <w:rsid w:val="0CD27DA3"/>
    <w:rsid w:val="0CD4108F"/>
    <w:rsid w:val="0D227130"/>
    <w:rsid w:val="0D912578"/>
    <w:rsid w:val="0DC51CBC"/>
    <w:rsid w:val="0DDB2FF2"/>
    <w:rsid w:val="0DF5287D"/>
    <w:rsid w:val="0E2371C5"/>
    <w:rsid w:val="0E487E53"/>
    <w:rsid w:val="0E4C57A0"/>
    <w:rsid w:val="0E7F72B2"/>
    <w:rsid w:val="0EB3772A"/>
    <w:rsid w:val="0EBD10EA"/>
    <w:rsid w:val="0EF51776"/>
    <w:rsid w:val="0F4B20B8"/>
    <w:rsid w:val="0F621C74"/>
    <w:rsid w:val="0F7B50B8"/>
    <w:rsid w:val="0F8B0299"/>
    <w:rsid w:val="0FAB5892"/>
    <w:rsid w:val="0FC331B0"/>
    <w:rsid w:val="0FD008ED"/>
    <w:rsid w:val="0FD44EA3"/>
    <w:rsid w:val="0FDC633E"/>
    <w:rsid w:val="104157C4"/>
    <w:rsid w:val="10647C01"/>
    <w:rsid w:val="109A0116"/>
    <w:rsid w:val="10B01822"/>
    <w:rsid w:val="11171B8B"/>
    <w:rsid w:val="113D48A8"/>
    <w:rsid w:val="11633E4E"/>
    <w:rsid w:val="118F5EA3"/>
    <w:rsid w:val="119F0215"/>
    <w:rsid w:val="11B62564"/>
    <w:rsid w:val="11BF0722"/>
    <w:rsid w:val="11C55174"/>
    <w:rsid w:val="11E45558"/>
    <w:rsid w:val="11EB6FD7"/>
    <w:rsid w:val="11EF1399"/>
    <w:rsid w:val="11FE49FF"/>
    <w:rsid w:val="122901C9"/>
    <w:rsid w:val="12292B49"/>
    <w:rsid w:val="12570CA2"/>
    <w:rsid w:val="126C7D00"/>
    <w:rsid w:val="12717200"/>
    <w:rsid w:val="128709FD"/>
    <w:rsid w:val="12D43479"/>
    <w:rsid w:val="12E170D7"/>
    <w:rsid w:val="12F62BE8"/>
    <w:rsid w:val="12FA29C9"/>
    <w:rsid w:val="1304640F"/>
    <w:rsid w:val="13145AA1"/>
    <w:rsid w:val="13243065"/>
    <w:rsid w:val="13296C91"/>
    <w:rsid w:val="142B3B26"/>
    <w:rsid w:val="1446069F"/>
    <w:rsid w:val="1459707F"/>
    <w:rsid w:val="14C31447"/>
    <w:rsid w:val="14C42776"/>
    <w:rsid w:val="14D63E18"/>
    <w:rsid w:val="14DD0D79"/>
    <w:rsid w:val="15154AEF"/>
    <w:rsid w:val="15186841"/>
    <w:rsid w:val="15293D0B"/>
    <w:rsid w:val="1543672B"/>
    <w:rsid w:val="154F646D"/>
    <w:rsid w:val="15523EAF"/>
    <w:rsid w:val="155E72EB"/>
    <w:rsid w:val="156A3FAE"/>
    <w:rsid w:val="15730E01"/>
    <w:rsid w:val="157426A3"/>
    <w:rsid w:val="1595073C"/>
    <w:rsid w:val="15A501D2"/>
    <w:rsid w:val="162055D1"/>
    <w:rsid w:val="165C7292"/>
    <w:rsid w:val="16863BD3"/>
    <w:rsid w:val="16AB35FE"/>
    <w:rsid w:val="16E01519"/>
    <w:rsid w:val="16FB7D2E"/>
    <w:rsid w:val="174F6AD4"/>
    <w:rsid w:val="1837685A"/>
    <w:rsid w:val="18524EAD"/>
    <w:rsid w:val="187A308C"/>
    <w:rsid w:val="188D53C7"/>
    <w:rsid w:val="18B23EC5"/>
    <w:rsid w:val="18C06E65"/>
    <w:rsid w:val="18E72DD7"/>
    <w:rsid w:val="18E90495"/>
    <w:rsid w:val="18EC68E1"/>
    <w:rsid w:val="19235233"/>
    <w:rsid w:val="194E5D80"/>
    <w:rsid w:val="195317CB"/>
    <w:rsid w:val="19634F1F"/>
    <w:rsid w:val="197A36FD"/>
    <w:rsid w:val="1983704C"/>
    <w:rsid w:val="199E245A"/>
    <w:rsid w:val="199E6C29"/>
    <w:rsid w:val="19C44E5E"/>
    <w:rsid w:val="19C45DB3"/>
    <w:rsid w:val="19CF577B"/>
    <w:rsid w:val="19F10E7C"/>
    <w:rsid w:val="1A374E63"/>
    <w:rsid w:val="1A564779"/>
    <w:rsid w:val="1AAD156A"/>
    <w:rsid w:val="1AAD341C"/>
    <w:rsid w:val="1AAF44A8"/>
    <w:rsid w:val="1AB96B3C"/>
    <w:rsid w:val="1ACC3739"/>
    <w:rsid w:val="1ADF626C"/>
    <w:rsid w:val="1AEF1AF1"/>
    <w:rsid w:val="1B023831"/>
    <w:rsid w:val="1B4C30C2"/>
    <w:rsid w:val="1B6A32EC"/>
    <w:rsid w:val="1B922064"/>
    <w:rsid w:val="1B931E44"/>
    <w:rsid w:val="1B957FEC"/>
    <w:rsid w:val="1BA86F33"/>
    <w:rsid w:val="1BB05934"/>
    <w:rsid w:val="1BC9303B"/>
    <w:rsid w:val="1BD96291"/>
    <w:rsid w:val="1BEF7092"/>
    <w:rsid w:val="1BF20589"/>
    <w:rsid w:val="1BF418B5"/>
    <w:rsid w:val="1C091633"/>
    <w:rsid w:val="1C1C32E3"/>
    <w:rsid w:val="1C263EE0"/>
    <w:rsid w:val="1C5158E9"/>
    <w:rsid w:val="1C6C25B1"/>
    <w:rsid w:val="1C8A4299"/>
    <w:rsid w:val="1CB24574"/>
    <w:rsid w:val="1CD907EA"/>
    <w:rsid w:val="1CEA4C7C"/>
    <w:rsid w:val="1D0F7D79"/>
    <w:rsid w:val="1D331EE9"/>
    <w:rsid w:val="1D356CEA"/>
    <w:rsid w:val="1D3C7627"/>
    <w:rsid w:val="1D533478"/>
    <w:rsid w:val="1DAF4C81"/>
    <w:rsid w:val="1DE5382B"/>
    <w:rsid w:val="1DE73AF8"/>
    <w:rsid w:val="1E1D7362"/>
    <w:rsid w:val="1E466D91"/>
    <w:rsid w:val="1E4F06FF"/>
    <w:rsid w:val="1E534198"/>
    <w:rsid w:val="1E5B4ADC"/>
    <w:rsid w:val="1EB14FD8"/>
    <w:rsid w:val="1ED1053B"/>
    <w:rsid w:val="1EE0227A"/>
    <w:rsid w:val="1F184D2B"/>
    <w:rsid w:val="1F214BB0"/>
    <w:rsid w:val="1F2C2838"/>
    <w:rsid w:val="1F540345"/>
    <w:rsid w:val="1F7A0627"/>
    <w:rsid w:val="1F7B62D5"/>
    <w:rsid w:val="1F8A2D02"/>
    <w:rsid w:val="1FA5205B"/>
    <w:rsid w:val="1FAF1BF4"/>
    <w:rsid w:val="1FB55864"/>
    <w:rsid w:val="20266E20"/>
    <w:rsid w:val="2084470D"/>
    <w:rsid w:val="208870BE"/>
    <w:rsid w:val="20B52C24"/>
    <w:rsid w:val="20B641A7"/>
    <w:rsid w:val="20D62755"/>
    <w:rsid w:val="20D947EE"/>
    <w:rsid w:val="20E53A17"/>
    <w:rsid w:val="20FB2901"/>
    <w:rsid w:val="210D4E4B"/>
    <w:rsid w:val="211C67ED"/>
    <w:rsid w:val="21586CAE"/>
    <w:rsid w:val="217644E4"/>
    <w:rsid w:val="2193289A"/>
    <w:rsid w:val="21B95394"/>
    <w:rsid w:val="21C80E67"/>
    <w:rsid w:val="21CD3B02"/>
    <w:rsid w:val="21D212C4"/>
    <w:rsid w:val="225E5F9E"/>
    <w:rsid w:val="2262264B"/>
    <w:rsid w:val="2267661D"/>
    <w:rsid w:val="227048B1"/>
    <w:rsid w:val="22775628"/>
    <w:rsid w:val="227B5467"/>
    <w:rsid w:val="22982030"/>
    <w:rsid w:val="22990DC8"/>
    <w:rsid w:val="22DF7F60"/>
    <w:rsid w:val="22E30372"/>
    <w:rsid w:val="22E37B01"/>
    <w:rsid w:val="23335DBE"/>
    <w:rsid w:val="23606A14"/>
    <w:rsid w:val="23754C03"/>
    <w:rsid w:val="23AA4C75"/>
    <w:rsid w:val="23C67B80"/>
    <w:rsid w:val="23F81A24"/>
    <w:rsid w:val="24163142"/>
    <w:rsid w:val="24202072"/>
    <w:rsid w:val="24773929"/>
    <w:rsid w:val="247E4B4F"/>
    <w:rsid w:val="24A4273C"/>
    <w:rsid w:val="24D61892"/>
    <w:rsid w:val="24E50B56"/>
    <w:rsid w:val="25291A87"/>
    <w:rsid w:val="254139BD"/>
    <w:rsid w:val="25997412"/>
    <w:rsid w:val="25A75A68"/>
    <w:rsid w:val="25AA35D4"/>
    <w:rsid w:val="25C47A19"/>
    <w:rsid w:val="25F569B9"/>
    <w:rsid w:val="25F97A2E"/>
    <w:rsid w:val="26004573"/>
    <w:rsid w:val="2626544B"/>
    <w:rsid w:val="265E60A9"/>
    <w:rsid w:val="266F1FCF"/>
    <w:rsid w:val="267517B0"/>
    <w:rsid w:val="2690665B"/>
    <w:rsid w:val="2698789E"/>
    <w:rsid w:val="26A032C8"/>
    <w:rsid w:val="26D93A8C"/>
    <w:rsid w:val="26E51AA5"/>
    <w:rsid w:val="26EF7B5C"/>
    <w:rsid w:val="26FD38C7"/>
    <w:rsid w:val="27212024"/>
    <w:rsid w:val="272F5EDC"/>
    <w:rsid w:val="277C0480"/>
    <w:rsid w:val="27E3277B"/>
    <w:rsid w:val="27F17698"/>
    <w:rsid w:val="27FC3F7F"/>
    <w:rsid w:val="28050E9F"/>
    <w:rsid w:val="281F4015"/>
    <w:rsid w:val="282A554F"/>
    <w:rsid w:val="283F42E8"/>
    <w:rsid w:val="28447AB5"/>
    <w:rsid w:val="284B636E"/>
    <w:rsid w:val="28801316"/>
    <w:rsid w:val="28A77274"/>
    <w:rsid w:val="28B50EDE"/>
    <w:rsid w:val="28F21721"/>
    <w:rsid w:val="29002B3B"/>
    <w:rsid w:val="290A1C97"/>
    <w:rsid w:val="291D29E8"/>
    <w:rsid w:val="292270BC"/>
    <w:rsid w:val="29597DE1"/>
    <w:rsid w:val="295F1269"/>
    <w:rsid w:val="29714E5A"/>
    <w:rsid w:val="297F5915"/>
    <w:rsid w:val="29993B27"/>
    <w:rsid w:val="29C15BCF"/>
    <w:rsid w:val="29DD2136"/>
    <w:rsid w:val="29E642D7"/>
    <w:rsid w:val="29F875C5"/>
    <w:rsid w:val="29FB556E"/>
    <w:rsid w:val="2A257497"/>
    <w:rsid w:val="2A4408D8"/>
    <w:rsid w:val="2A5451BE"/>
    <w:rsid w:val="2A941F5D"/>
    <w:rsid w:val="2ABA5118"/>
    <w:rsid w:val="2AEC21C6"/>
    <w:rsid w:val="2AEC6E1C"/>
    <w:rsid w:val="2AF12B1C"/>
    <w:rsid w:val="2AFA3A49"/>
    <w:rsid w:val="2B0441DC"/>
    <w:rsid w:val="2B3C0553"/>
    <w:rsid w:val="2B3E5999"/>
    <w:rsid w:val="2B815B92"/>
    <w:rsid w:val="2B8F173D"/>
    <w:rsid w:val="2B946B8F"/>
    <w:rsid w:val="2B9C0A6B"/>
    <w:rsid w:val="2BB76D3B"/>
    <w:rsid w:val="2BC322BE"/>
    <w:rsid w:val="2BD24B95"/>
    <w:rsid w:val="2BF938DB"/>
    <w:rsid w:val="2BFD38A0"/>
    <w:rsid w:val="2C481F0E"/>
    <w:rsid w:val="2C93698B"/>
    <w:rsid w:val="2CD82E33"/>
    <w:rsid w:val="2CEE1ADE"/>
    <w:rsid w:val="2D011611"/>
    <w:rsid w:val="2D0E52EF"/>
    <w:rsid w:val="2D1B1552"/>
    <w:rsid w:val="2D2A117B"/>
    <w:rsid w:val="2D3F74F7"/>
    <w:rsid w:val="2D553ED1"/>
    <w:rsid w:val="2D683784"/>
    <w:rsid w:val="2D7529D6"/>
    <w:rsid w:val="2E113B4C"/>
    <w:rsid w:val="2E1B7F06"/>
    <w:rsid w:val="2E56540B"/>
    <w:rsid w:val="2E6C6A08"/>
    <w:rsid w:val="2E746F4D"/>
    <w:rsid w:val="2E771280"/>
    <w:rsid w:val="2E911064"/>
    <w:rsid w:val="2EB23632"/>
    <w:rsid w:val="2EB7721A"/>
    <w:rsid w:val="2EC9769C"/>
    <w:rsid w:val="2ED92FCF"/>
    <w:rsid w:val="2F1416E7"/>
    <w:rsid w:val="2F1D2535"/>
    <w:rsid w:val="2F635A0E"/>
    <w:rsid w:val="2F6E687F"/>
    <w:rsid w:val="2F7173DF"/>
    <w:rsid w:val="2F782BCE"/>
    <w:rsid w:val="2F8E314A"/>
    <w:rsid w:val="2FA40382"/>
    <w:rsid w:val="2FB058A2"/>
    <w:rsid w:val="2FB42200"/>
    <w:rsid w:val="2FDA28D5"/>
    <w:rsid w:val="2FDE035E"/>
    <w:rsid w:val="301924F1"/>
    <w:rsid w:val="303466F8"/>
    <w:rsid w:val="303718DF"/>
    <w:rsid w:val="308C5096"/>
    <w:rsid w:val="30915BCF"/>
    <w:rsid w:val="30AB5299"/>
    <w:rsid w:val="30C97F26"/>
    <w:rsid w:val="30CB4D59"/>
    <w:rsid w:val="310C31BD"/>
    <w:rsid w:val="310D2D2D"/>
    <w:rsid w:val="311312FF"/>
    <w:rsid w:val="313A6FE7"/>
    <w:rsid w:val="31571709"/>
    <w:rsid w:val="31662D97"/>
    <w:rsid w:val="319D00E9"/>
    <w:rsid w:val="31A47897"/>
    <w:rsid w:val="31B71E64"/>
    <w:rsid w:val="31BE1C34"/>
    <w:rsid w:val="31EB7694"/>
    <w:rsid w:val="320726A9"/>
    <w:rsid w:val="321004B6"/>
    <w:rsid w:val="321C5A6A"/>
    <w:rsid w:val="3226750F"/>
    <w:rsid w:val="32763302"/>
    <w:rsid w:val="329B2D36"/>
    <w:rsid w:val="32D02ABF"/>
    <w:rsid w:val="32E71A00"/>
    <w:rsid w:val="33237B8F"/>
    <w:rsid w:val="33381DC0"/>
    <w:rsid w:val="334C770F"/>
    <w:rsid w:val="3387578C"/>
    <w:rsid w:val="33BF5F05"/>
    <w:rsid w:val="33DE0D26"/>
    <w:rsid w:val="3404649F"/>
    <w:rsid w:val="34094A34"/>
    <w:rsid w:val="34223F26"/>
    <w:rsid w:val="34240978"/>
    <w:rsid w:val="345B1B0D"/>
    <w:rsid w:val="34605DD2"/>
    <w:rsid w:val="34A96A68"/>
    <w:rsid w:val="34AF1F76"/>
    <w:rsid w:val="34F6215B"/>
    <w:rsid w:val="351252CF"/>
    <w:rsid w:val="358A11A7"/>
    <w:rsid w:val="359E0848"/>
    <w:rsid w:val="35A93059"/>
    <w:rsid w:val="35AB599B"/>
    <w:rsid w:val="35D80BD2"/>
    <w:rsid w:val="35DE31B4"/>
    <w:rsid w:val="35F26FE4"/>
    <w:rsid w:val="36750BF7"/>
    <w:rsid w:val="36753E0F"/>
    <w:rsid w:val="36D108CA"/>
    <w:rsid w:val="36E652B3"/>
    <w:rsid w:val="36F51E09"/>
    <w:rsid w:val="3705548B"/>
    <w:rsid w:val="3707122C"/>
    <w:rsid w:val="373F21BC"/>
    <w:rsid w:val="375C1327"/>
    <w:rsid w:val="37883251"/>
    <w:rsid w:val="38111259"/>
    <w:rsid w:val="381F4E84"/>
    <w:rsid w:val="38561E1A"/>
    <w:rsid w:val="388203F8"/>
    <w:rsid w:val="388B388B"/>
    <w:rsid w:val="38A53112"/>
    <w:rsid w:val="38AE5426"/>
    <w:rsid w:val="38C11F8B"/>
    <w:rsid w:val="38C14731"/>
    <w:rsid w:val="38FB6DA0"/>
    <w:rsid w:val="38FE0536"/>
    <w:rsid w:val="390E66EB"/>
    <w:rsid w:val="392E0D29"/>
    <w:rsid w:val="39455DD8"/>
    <w:rsid w:val="39640C89"/>
    <w:rsid w:val="39717F89"/>
    <w:rsid w:val="39866377"/>
    <w:rsid w:val="39A30866"/>
    <w:rsid w:val="39AC40A7"/>
    <w:rsid w:val="39AC4F4C"/>
    <w:rsid w:val="39D65D10"/>
    <w:rsid w:val="3A011886"/>
    <w:rsid w:val="3A651DE1"/>
    <w:rsid w:val="3A9C3B5A"/>
    <w:rsid w:val="3AB6477B"/>
    <w:rsid w:val="3AC464E7"/>
    <w:rsid w:val="3AC54341"/>
    <w:rsid w:val="3B031F3C"/>
    <w:rsid w:val="3B084C28"/>
    <w:rsid w:val="3B394B49"/>
    <w:rsid w:val="3B6D7A5D"/>
    <w:rsid w:val="3B8E5ECA"/>
    <w:rsid w:val="3C1B5822"/>
    <w:rsid w:val="3C2F6B40"/>
    <w:rsid w:val="3C317283"/>
    <w:rsid w:val="3C542F4D"/>
    <w:rsid w:val="3C7A64F1"/>
    <w:rsid w:val="3CB512CE"/>
    <w:rsid w:val="3CB72E82"/>
    <w:rsid w:val="3D103EC5"/>
    <w:rsid w:val="3D2272EA"/>
    <w:rsid w:val="3D4A4514"/>
    <w:rsid w:val="3D642C70"/>
    <w:rsid w:val="3DD85271"/>
    <w:rsid w:val="3DDA64D9"/>
    <w:rsid w:val="3DF74859"/>
    <w:rsid w:val="3E1302D3"/>
    <w:rsid w:val="3E145C10"/>
    <w:rsid w:val="3E4164C9"/>
    <w:rsid w:val="3E4B45D5"/>
    <w:rsid w:val="3E7A02F5"/>
    <w:rsid w:val="3E8921ED"/>
    <w:rsid w:val="3E902FD7"/>
    <w:rsid w:val="3EB82BB8"/>
    <w:rsid w:val="3F1F34D9"/>
    <w:rsid w:val="3F2C6495"/>
    <w:rsid w:val="3F407E4C"/>
    <w:rsid w:val="3F43731C"/>
    <w:rsid w:val="3F521118"/>
    <w:rsid w:val="3F69134E"/>
    <w:rsid w:val="3F6B16BF"/>
    <w:rsid w:val="3F760855"/>
    <w:rsid w:val="3F82603E"/>
    <w:rsid w:val="3F8B1271"/>
    <w:rsid w:val="3F9A0E5D"/>
    <w:rsid w:val="3FB36E87"/>
    <w:rsid w:val="4012302B"/>
    <w:rsid w:val="401B462F"/>
    <w:rsid w:val="40675079"/>
    <w:rsid w:val="40743D99"/>
    <w:rsid w:val="4096271F"/>
    <w:rsid w:val="40A32607"/>
    <w:rsid w:val="40C14EFE"/>
    <w:rsid w:val="4111428B"/>
    <w:rsid w:val="414B0F5E"/>
    <w:rsid w:val="41820174"/>
    <w:rsid w:val="423E490B"/>
    <w:rsid w:val="424D4778"/>
    <w:rsid w:val="42571EBA"/>
    <w:rsid w:val="429D269E"/>
    <w:rsid w:val="42BE0B1F"/>
    <w:rsid w:val="42E17FC9"/>
    <w:rsid w:val="42E53E2A"/>
    <w:rsid w:val="42FE3428"/>
    <w:rsid w:val="430742EF"/>
    <w:rsid w:val="43150335"/>
    <w:rsid w:val="432608E4"/>
    <w:rsid w:val="432A4504"/>
    <w:rsid w:val="4383753E"/>
    <w:rsid w:val="438C1D06"/>
    <w:rsid w:val="43967FBF"/>
    <w:rsid w:val="43C110C6"/>
    <w:rsid w:val="43C51CDB"/>
    <w:rsid w:val="43CD72E0"/>
    <w:rsid w:val="43E230AC"/>
    <w:rsid w:val="43E251DC"/>
    <w:rsid w:val="43E85B48"/>
    <w:rsid w:val="43FD4758"/>
    <w:rsid w:val="442D773D"/>
    <w:rsid w:val="442F029E"/>
    <w:rsid w:val="44326743"/>
    <w:rsid w:val="44A62242"/>
    <w:rsid w:val="45375939"/>
    <w:rsid w:val="45A130D6"/>
    <w:rsid w:val="45AB7A0C"/>
    <w:rsid w:val="45AD17F2"/>
    <w:rsid w:val="45B31EDF"/>
    <w:rsid w:val="45B52C25"/>
    <w:rsid w:val="45C627D3"/>
    <w:rsid w:val="45E711A9"/>
    <w:rsid w:val="45F440C5"/>
    <w:rsid w:val="460C2E7D"/>
    <w:rsid w:val="46293DF4"/>
    <w:rsid w:val="462A48A8"/>
    <w:rsid w:val="463C0E61"/>
    <w:rsid w:val="4641129B"/>
    <w:rsid w:val="464B7A9B"/>
    <w:rsid w:val="46515E71"/>
    <w:rsid w:val="472C170A"/>
    <w:rsid w:val="47485CAD"/>
    <w:rsid w:val="47556AED"/>
    <w:rsid w:val="475C61E3"/>
    <w:rsid w:val="47AE3E60"/>
    <w:rsid w:val="47BF51A6"/>
    <w:rsid w:val="47D36506"/>
    <w:rsid w:val="48022343"/>
    <w:rsid w:val="480D676C"/>
    <w:rsid w:val="48342514"/>
    <w:rsid w:val="48550FAD"/>
    <w:rsid w:val="485871EF"/>
    <w:rsid w:val="48725949"/>
    <w:rsid w:val="4896694D"/>
    <w:rsid w:val="48AE47E6"/>
    <w:rsid w:val="48C466D1"/>
    <w:rsid w:val="49175F76"/>
    <w:rsid w:val="494F149C"/>
    <w:rsid w:val="49573BFC"/>
    <w:rsid w:val="49AB3690"/>
    <w:rsid w:val="49DB6C4F"/>
    <w:rsid w:val="4A3F47A3"/>
    <w:rsid w:val="4A5F62FA"/>
    <w:rsid w:val="4A9E73C6"/>
    <w:rsid w:val="4AC50FD3"/>
    <w:rsid w:val="4ADB20BF"/>
    <w:rsid w:val="4AED2CF7"/>
    <w:rsid w:val="4B2913FE"/>
    <w:rsid w:val="4B510D62"/>
    <w:rsid w:val="4B5D601E"/>
    <w:rsid w:val="4BE149EA"/>
    <w:rsid w:val="4BE47F86"/>
    <w:rsid w:val="4C083F01"/>
    <w:rsid w:val="4C1E5AB0"/>
    <w:rsid w:val="4C246E02"/>
    <w:rsid w:val="4C485F58"/>
    <w:rsid w:val="4C491A04"/>
    <w:rsid w:val="4C5D0DA0"/>
    <w:rsid w:val="4C680BDF"/>
    <w:rsid w:val="4C6D0337"/>
    <w:rsid w:val="4C767F04"/>
    <w:rsid w:val="4C950921"/>
    <w:rsid w:val="4C9A13ED"/>
    <w:rsid w:val="4CDC7667"/>
    <w:rsid w:val="4CEE22BD"/>
    <w:rsid w:val="4CFD37AE"/>
    <w:rsid w:val="4D044090"/>
    <w:rsid w:val="4D2C4A9F"/>
    <w:rsid w:val="4D6260BA"/>
    <w:rsid w:val="4D925646"/>
    <w:rsid w:val="4DB50599"/>
    <w:rsid w:val="4DB812B5"/>
    <w:rsid w:val="4DC25C6A"/>
    <w:rsid w:val="4DD62684"/>
    <w:rsid w:val="4DE723E2"/>
    <w:rsid w:val="4E084DF5"/>
    <w:rsid w:val="4E227E37"/>
    <w:rsid w:val="4E502C12"/>
    <w:rsid w:val="4E83411D"/>
    <w:rsid w:val="4E957D75"/>
    <w:rsid w:val="4EB655E4"/>
    <w:rsid w:val="4EBC1D3B"/>
    <w:rsid w:val="4EF6050F"/>
    <w:rsid w:val="4F133F30"/>
    <w:rsid w:val="4F774B29"/>
    <w:rsid w:val="4F835D20"/>
    <w:rsid w:val="4F902711"/>
    <w:rsid w:val="4F974E5F"/>
    <w:rsid w:val="4FA65531"/>
    <w:rsid w:val="4FA6773C"/>
    <w:rsid w:val="4FEF42C0"/>
    <w:rsid w:val="50055F7D"/>
    <w:rsid w:val="5057627B"/>
    <w:rsid w:val="506D0F58"/>
    <w:rsid w:val="506E1B3C"/>
    <w:rsid w:val="50896592"/>
    <w:rsid w:val="50B43ECB"/>
    <w:rsid w:val="50D20E3B"/>
    <w:rsid w:val="511134C2"/>
    <w:rsid w:val="51467DC8"/>
    <w:rsid w:val="51566C8C"/>
    <w:rsid w:val="517D6614"/>
    <w:rsid w:val="517D6FDE"/>
    <w:rsid w:val="517E43C3"/>
    <w:rsid w:val="51A94E3D"/>
    <w:rsid w:val="51E77272"/>
    <w:rsid w:val="52174084"/>
    <w:rsid w:val="522417E7"/>
    <w:rsid w:val="523B72F0"/>
    <w:rsid w:val="524E6F95"/>
    <w:rsid w:val="52644975"/>
    <w:rsid w:val="529877EC"/>
    <w:rsid w:val="52DB7AD5"/>
    <w:rsid w:val="536E380D"/>
    <w:rsid w:val="536F0DBA"/>
    <w:rsid w:val="539D7659"/>
    <w:rsid w:val="53A1315B"/>
    <w:rsid w:val="53C512D7"/>
    <w:rsid w:val="53C91A7E"/>
    <w:rsid w:val="53E97675"/>
    <w:rsid w:val="543257FB"/>
    <w:rsid w:val="546F24D1"/>
    <w:rsid w:val="54F23590"/>
    <w:rsid w:val="54F23B04"/>
    <w:rsid w:val="55085165"/>
    <w:rsid w:val="55095D73"/>
    <w:rsid w:val="552E7228"/>
    <w:rsid w:val="556502F8"/>
    <w:rsid w:val="55787D0B"/>
    <w:rsid w:val="557D6043"/>
    <w:rsid w:val="5584324B"/>
    <w:rsid w:val="55C66404"/>
    <w:rsid w:val="55DF1814"/>
    <w:rsid w:val="55FD1320"/>
    <w:rsid w:val="5619785B"/>
    <w:rsid w:val="56484BD9"/>
    <w:rsid w:val="56554308"/>
    <w:rsid w:val="566F651E"/>
    <w:rsid w:val="567B5A5D"/>
    <w:rsid w:val="569805C5"/>
    <w:rsid w:val="569C27AB"/>
    <w:rsid w:val="56F109F6"/>
    <w:rsid w:val="571C1428"/>
    <w:rsid w:val="571E05F5"/>
    <w:rsid w:val="57400B57"/>
    <w:rsid w:val="57730833"/>
    <w:rsid w:val="578F6F3C"/>
    <w:rsid w:val="57986A6B"/>
    <w:rsid w:val="57B516E7"/>
    <w:rsid w:val="57B72EA6"/>
    <w:rsid w:val="57BE6C6B"/>
    <w:rsid w:val="57BF42C5"/>
    <w:rsid w:val="57FA4616"/>
    <w:rsid w:val="580303EC"/>
    <w:rsid w:val="5803478E"/>
    <w:rsid w:val="58073D0D"/>
    <w:rsid w:val="5817619A"/>
    <w:rsid w:val="58220D31"/>
    <w:rsid w:val="582211FF"/>
    <w:rsid w:val="58380569"/>
    <w:rsid w:val="58D270F3"/>
    <w:rsid w:val="58F70357"/>
    <w:rsid w:val="59060372"/>
    <w:rsid w:val="59111800"/>
    <w:rsid w:val="59336BD5"/>
    <w:rsid w:val="59352D98"/>
    <w:rsid w:val="5935568E"/>
    <w:rsid w:val="594C08D1"/>
    <w:rsid w:val="59950BA7"/>
    <w:rsid w:val="59C01E1B"/>
    <w:rsid w:val="59D20FC5"/>
    <w:rsid w:val="59F35E85"/>
    <w:rsid w:val="59F71305"/>
    <w:rsid w:val="59FE2E46"/>
    <w:rsid w:val="5A215980"/>
    <w:rsid w:val="5A2B0376"/>
    <w:rsid w:val="5A71070D"/>
    <w:rsid w:val="5A8A60B2"/>
    <w:rsid w:val="5A953DBE"/>
    <w:rsid w:val="5A983F9E"/>
    <w:rsid w:val="5AD20DE5"/>
    <w:rsid w:val="5AEB5308"/>
    <w:rsid w:val="5B384467"/>
    <w:rsid w:val="5B741383"/>
    <w:rsid w:val="5B846748"/>
    <w:rsid w:val="5B8637E8"/>
    <w:rsid w:val="5B9A4C5F"/>
    <w:rsid w:val="5BA46C3F"/>
    <w:rsid w:val="5BAA6B94"/>
    <w:rsid w:val="5BBA15F5"/>
    <w:rsid w:val="5BC77A75"/>
    <w:rsid w:val="5BD36E0F"/>
    <w:rsid w:val="5C1602C4"/>
    <w:rsid w:val="5C3E53D1"/>
    <w:rsid w:val="5C6D0A64"/>
    <w:rsid w:val="5C6E1733"/>
    <w:rsid w:val="5C6E4A8F"/>
    <w:rsid w:val="5C7D38E7"/>
    <w:rsid w:val="5C847019"/>
    <w:rsid w:val="5C970690"/>
    <w:rsid w:val="5C9732F8"/>
    <w:rsid w:val="5CB16E33"/>
    <w:rsid w:val="5CB4392E"/>
    <w:rsid w:val="5CBE79DC"/>
    <w:rsid w:val="5CDD430A"/>
    <w:rsid w:val="5CF76765"/>
    <w:rsid w:val="5D262E94"/>
    <w:rsid w:val="5D384D57"/>
    <w:rsid w:val="5D414281"/>
    <w:rsid w:val="5D533D4E"/>
    <w:rsid w:val="5D662AE5"/>
    <w:rsid w:val="5D805108"/>
    <w:rsid w:val="5DB939AF"/>
    <w:rsid w:val="5DE313B1"/>
    <w:rsid w:val="5E08579D"/>
    <w:rsid w:val="5E092CE1"/>
    <w:rsid w:val="5E170D74"/>
    <w:rsid w:val="5E3B386E"/>
    <w:rsid w:val="5E504CA9"/>
    <w:rsid w:val="5E6D121D"/>
    <w:rsid w:val="5E851FA1"/>
    <w:rsid w:val="5E9074C2"/>
    <w:rsid w:val="5EA30E25"/>
    <w:rsid w:val="5EA71632"/>
    <w:rsid w:val="5EC205D9"/>
    <w:rsid w:val="5F053BD0"/>
    <w:rsid w:val="5F613D08"/>
    <w:rsid w:val="5FAD62DA"/>
    <w:rsid w:val="5FCA4CDD"/>
    <w:rsid w:val="602802D6"/>
    <w:rsid w:val="603E12E9"/>
    <w:rsid w:val="604A6567"/>
    <w:rsid w:val="604A701C"/>
    <w:rsid w:val="606B4EBC"/>
    <w:rsid w:val="6071683F"/>
    <w:rsid w:val="60720539"/>
    <w:rsid w:val="60FB2E0A"/>
    <w:rsid w:val="611C3A6F"/>
    <w:rsid w:val="61300EBE"/>
    <w:rsid w:val="615E5A4A"/>
    <w:rsid w:val="61DC3CC2"/>
    <w:rsid w:val="61E23797"/>
    <w:rsid w:val="6224181F"/>
    <w:rsid w:val="62522E25"/>
    <w:rsid w:val="6272199E"/>
    <w:rsid w:val="62EB391B"/>
    <w:rsid w:val="63091CC2"/>
    <w:rsid w:val="639E3978"/>
    <w:rsid w:val="63F73F7F"/>
    <w:rsid w:val="643165F7"/>
    <w:rsid w:val="64965F76"/>
    <w:rsid w:val="649C481B"/>
    <w:rsid w:val="64B254E8"/>
    <w:rsid w:val="64B75578"/>
    <w:rsid w:val="64D310F2"/>
    <w:rsid w:val="64F66CC9"/>
    <w:rsid w:val="658E01B6"/>
    <w:rsid w:val="65A8529B"/>
    <w:rsid w:val="65A96FBD"/>
    <w:rsid w:val="660D495F"/>
    <w:rsid w:val="661D53F3"/>
    <w:rsid w:val="66294484"/>
    <w:rsid w:val="663973A3"/>
    <w:rsid w:val="663A410D"/>
    <w:rsid w:val="666C6451"/>
    <w:rsid w:val="66CD6908"/>
    <w:rsid w:val="66EC433B"/>
    <w:rsid w:val="67192E5A"/>
    <w:rsid w:val="67364183"/>
    <w:rsid w:val="673B5AF5"/>
    <w:rsid w:val="67887D65"/>
    <w:rsid w:val="68112790"/>
    <w:rsid w:val="683046AF"/>
    <w:rsid w:val="685247F8"/>
    <w:rsid w:val="68787C09"/>
    <w:rsid w:val="689126B7"/>
    <w:rsid w:val="689D0894"/>
    <w:rsid w:val="68A101F8"/>
    <w:rsid w:val="68D6398C"/>
    <w:rsid w:val="68E06C01"/>
    <w:rsid w:val="691F54CD"/>
    <w:rsid w:val="693F506B"/>
    <w:rsid w:val="69475CE6"/>
    <w:rsid w:val="696D0206"/>
    <w:rsid w:val="69934EE2"/>
    <w:rsid w:val="69A62B83"/>
    <w:rsid w:val="69CD101E"/>
    <w:rsid w:val="69D71516"/>
    <w:rsid w:val="6A1D1DCE"/>
    <w:rsid w:val="6A2145DD"/>
    <w:rsid w:val="6A527A87"/>
    <w:rsid w:val="6A576983"/>
    <w:rsid w:val="6A635C1B"/>
    <w:rsid w:val="6AD00ABA"/>
    <w:rsid w:val="6B0A02D4"/>
    <w:rsid w:val="6B0E7218"/>
    <w:rsid w:val="6BB17777"/>
    <w:rsid w:val="6BB474C5"/>
    <w:rsid w:val="6BE932BD"/>
    <w:rsid w:val="6BF16D21"/>
    <w:rsid w:val="6C0C64C0"/>
    <w:rsid w:val="6C3C6ED0"/>
    <w:rsid w:val="6C711A12"/>
    <w:rsid w:val="6C7654FE"/>
    <w:rsid w:val="6CAD5DD5"/>
    <w:rsid w:val="6CEE39C3"/>
    <w:rsid w:val="6D34163E"/>
    <w:rsid w:val="6D460B9A"/>
    <w:rsid w:val="6D4624EC"/>
    <w:rsid w:val="6D651AD5"/>
    <w:rsid w:val="6D9F60B9"/>
    <w:rsid w:val="6DCC028C"/>
    <w:rsid w:val="6DD80D0C"/>
    <w:rsid w:val="6DF93BEC"/>
    <w:rsid w:val="6E142195"/>
    <w:rsid w:val="6E43235C"/>
    <w:rsid w:val="6E4B1B01"/>
    <w:rsid w:val="6E7B103E"/>
    <w:rsid w:val="6F227D28"/>
    <w:rsid w:val="6F426ADD"/>
    <w:rsid w:val="6F5635AC"/>
    <w:rsid w:val="6F5E7E35"/>
    <w:rsid w:val="6F613D2E"/>
    <w:rsid w:val="6F824AC8"/>
    <w:rsid w:val="6FA20C3B"/>
    <w:rsid w:val="6FEF6B52"/>
    <w:rsid w:val="7020552D"/>
    <w:rsid w:val="70225CCC"/>
    <w:rsid w:val="704C7B3D"/>
    <w:rsid w:val="705D39E0"/>
    <w:rsid w:val="7063068B"/>
    <w:rsid w:val="70880FE8"/>
    <w:rsid w:val="709B212D"/>
    <w:rsid w:val="70DD5CCE"/>
    <w:rsid w:val="70DE78FE"/>
    <w:rsid w:val="71292CE7"/>
    <w:rsid w:val="71510032"/>
    <w:rsid w:val="715478B1"/>
    <w:rsid w:val="71716428"/>
    <w:rsid w:val="71771FEE"/>
    <w:rsid w:val="719B7F61"/>
    <w:rsid w:val="71AA1274"/>
    <w:rsid w:val="71AE63F3"/>
    <w:rsid w:val="71E449CE"/>
    <w:rsid w:val="720050CC"/>
    <w:rsid w:val="72037AC4"/>
    <w:rsid w:val="723B43DB"/>
    <w:rsid w:val="724A5D5E"/>
    <w:rsid w:val="724C1954"/>
    <w:rsid w:val="72704E79"/>
    <w:rsid w:val="72962E82"/>
    <w:rsid w:val="72A22393"/>
    <w:rsid w:val="72AE75D4"/>
    <w:rsid w:val="72B1122D"/>
    <w:rsid w:val="72CE2E8A"/>
    <w:rsid w:val="72D148D2"/>
    <w:rsid w:val="72EB4180"/>
    <w:rsid w:val="730231AD"/>
    <w:rsid w:val="7313384F"/>
    <w:rsid w:val="73612E7A"/>
    <w:rsid w:val="736A2675"/>
    <w:rsid w:val="73CB0792"/>
    <w:rsid w:val="73CB69E0"/>
    <w:rsid w:val="73D719E7"/>
    <w:rsid w:val="73DC2BA9"/>
    <w:rsid w:val="73FC16F9"/>
    <w:rsid w:val="7413192C"/>
    <w:rsid w:val="741F3261"/>
    <w:rsid w:val="74233412"/>
    <w:rsid w:val="74303AB5"/>
    <w:rsid w:val="743226FB"/>
    <w:rsid w:val="74351F81"/>
    <w:rsid w:val="744226ED"/>
    <w:rsid w:val="74472B36"/>
    <w:rsid w:val="745B34CB"/>
    <w:rsid w:val="746D0695"/>
    <w:rsid w:val="747267DB"/>
    <w:rsid w:val="747A4B68"/>
    <w:rsid w:val="7481039A"/>
    <w:rsid w:val="74EC24EF"/>
    <w:rsid w:val="74ED764C"/>
    <w:rsid w:val="74F74415"/>
    <w:rsid w:val="7535296E"/>
    <w:rsid w:val="75932003"/>
    <w:rsid w:val="75AA4DBB"/>
    <w:rsid w:val="75BF3F62"/>
    <w:rsid w:val="76753293"/>
    <w:rsid w:val="76DE2F8F"/>
    <w:rsid w:val="76E542E4"/>
    <w:rsid w:val="76FE2348"/>
    <w:rsid w:val="77276848"/>
    <w:rsid w:val="77286CAB"/>
    <w:rsid w:val="774A3636"/>
    <w:rsid w:val="774B6A80"/>
    <w:rsid w:val="77656CCD"/>
    <w:rsid w:val="77941C91"/>
    <w:rsid w:val="77D544CE"/>
    <w:rsid w:val="77E95ED0"/>
    <w:rsid w:val="781E0211"/>
    <w:rsid w:val="783E5385"/>
    <w:rsid w:val="78442811"/>
    <w:rsid w:val="784913E8"/>
    <w:rsid w:val="784E7A70"/>
    <w:rsid w:val="786B2696"/>
    <w:rsid w:val="78782AA8"/>
    <w:rsid w:val="78825C5C"/>
    <w:rsid w:val="78DB59C5"/>
    <w:rsid w:val="794B0A7F"/>
    <w:rsid w:val="79627383"/>
    <w:rsid w:val="79764644"/>
    <w:rsid w:val="799D1259"/>
    <w:rsid w:val="79A950D8"/>
    <w:rsid w:val="79BF56AC"/>
    <w:rsid w:val="79D67263"/>
    <w:rsid w:val="7A055A1F"/>
    <w:rsid w:val="7A11393D"/>
    <w:rsid w:val="7A530D5C"/>
    <w:rsid w:val="7A78261D"/>
    <w:rsid w:val="7A7F740F"/>
    <w:rsid w:val="7A8B6BBB"/>
    <w:rsid w:val="7A991C70"/>
    <w:rsid w:val="7AD10F57"/>
    <w:rsid w:val="7AD85049"/>
    <w:rsid w:val="7ADF173B"/>
    <w:rsid w:val="7AFB4D59"/>
    <w:rsid w:val="7B2F6D87"/>
    <w:rsid w:val="7B4402F8"/>
    <w:rsid w:val="7B7F3911"/>
    <w:rsid w:val="7B895DA9"/>
    <w:rsid w:val="7BCA0B55"/>
    <w:rsid w:val="7BD057CE"/>
    <w:rsid w:val="7BE75236"/>
    <w:rsid w:val="7C1D2A3C"/>
    <w:rsid w:val="7C2652ED"/>
    <w:rsid w:val="7C2F4B1D"/>
    <w:rsid w:val="7C34504F"/>
    <w:rsid w:val="7C363C08"/>
    <w:rsid w:val="7C58284C"/>
    <w:rsid w:val="7C62545A"/>
    <w:rsid w:val="7C655EED"/>
    <w:rsid w:val="7C84634D"/>
    <w:rsid w:val="7C8B37D0"/>
    <w:rsid w:val="7C90717A"/>
    <w:rsid w:val="7CBD2903"/>
    <w:rsid w:val="7CD40E42"/>
    <w:rsid w:val="7CEF4562"/>
    <w:rsid w:val="7CFB4D0B"/>
    <w:rsid w:val="7CFC3928"/>
    <w:rsid w:val="7D0A2B71"/>
    <w:rsid w:val="7D281D9A"/>
    <w:rsid w:val="7D317AEB"/>
    <w:rsid w:val="7D3B76AC"/>
    <w:rsid w:val="7D4F5864"/>
    <w:rsid w:val="7D5F4484"/>
    <w:rsid w:val="7D911AD5"/>
    <w:rsid w:val="7DA80510"/>
    <w:rsid w:val="7DBE0DC6"/>
    <w:rsid w:val="7DC45926"/>
    <w:rsid w:val="7DD42CB0"/>
    <w:rsid w:val="7DE52E46"/>
    <w:rsid w:val="7E0536BB"/>
    <w:rsid w:val="7E18178D"/>
    <w:rsid w:val="7E2D0CBB"/>
    <w:rsid w:val="7E354131"/>
    <w:rsid w:val="7E3C7EAE"/>
    <w:rsid w:val="7E4F5325"/>
    <w:rsid w:val="7E512930"/>
    <w:rsid w:val="7E65583B"/>
    <w:rsid w:val="7E841DE6"/>
    <w:rsid w:val="7EA25F58"/>
    <w:rsid w:val="7EFE4618"/>
    <w:rsid w:val="7F5434E4"/>
    <w:rsid w:val="7F5671DE"/>
    <w:rsid w:val="7FB53FE1"/>
    <w:rsid w:val="7FDF3E52"/>
    <w:rsid w:val="7FEB67CF"/>
    <w:rsid w:val="7FF56AA0"/>
    <w:rsid w:val="7FF95A69"/>
    <w:rsid w:val="7FFB2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rFonts w:ascii="Calibri" w:hAnsi="Calibri" w:eastAsia="宋体"/>
      <w:sz w:val="21"/>
      <w:szCs w:val="22"/>
    </w:rPr>
  </w:style>
  <w:style w:type="paragraph" w:styleId="3">
    <w:name w:val="Body Text Indent"/>
    <w:basedOn w:val="1"/>
    <w:qFormat/>
    <w:uiPriority w:val="0"/>
    <w:pPr>
      <w:ind w:firstLine="540"/>
    </w:pPr>
    <w:rPr>
      <w:rFonts w:ascii="仿宋_GB2312" w:hAnsi="Calibri" w:eastAsia="仿宋_GB2312" w:cs="Times New Roman"/>
      <w:sz w:val="30"/>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rFonts w:ascii="Calibri" w:hAnsi="Calibri" w:cs="Times New Roman"/>
      <w:kern w:val="0"/>
      <w:sz w:val="24"/>
      <w:szCs w:val="24"/>
      <w:lang w:val="en-US" w:eastAsia="zh-CN" w:bidi="ar"/>
    </w:rPr>
  </w:style>
  <w:style w:type="character" w:styleId="10">
    <w:name w:val="page number"/>
    <w:basedOn w:val="9"/>
    <w:qFormat/>
    <w:uiPriority w:val="0"/>
  </w:style>
  <w:style w:type="paragraph" w:customStyle="1" w:styleId="11">
    <w:name w:val="Picture caption|1"/>
    <w:basedOn w:val="1"/>
    <w:qFormat/>
    <w:uiPriority w:val="0"/>
    <w:pPr>
      <w:spacing w:line="216" w:lineRule="exact"/>
      <w:jc w:val="left"/>
    </w:pPr>
    <w:rPr>
      <w:rFonts w:ascii="MingLiU" w:hAnsi="MingLiU" w:eastAsia="MingLiU" w:cs="Times New Roman"/>
      <w:color w:val="323232"/>
      <w:kern w:val="0"/>
      <w:sz w:val="14"/>
      <w:szCs w:val="14"/>
    </w:rPr>
  </w:style>
  <w:style w:type="paragraph" w:customStyle="1" w:styleId="12">
    <w:name w:val="Heading2"/>
    <w:basedOn w:val="1"/>
    <w:next w:val="1"/>
    <w:qFormat/>
    <w:uiPriority w:val="0"/>
    <w:pPr>
      <w:spacing w:line="560" w:lineRule="exact"/>
      <w:ind w:left="178" w:leftChars="85"/>
      <w:jc w:val="left"/>
    </w:pPr>
    <w:rPr>
      <w:rFonts w:ascii="Calibri" w:hAnsi="Calibri" w:eastAsia="宋体"/>
      <w:kern w:val="2"/>
      <w:sz w:val="24"/>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吉阳区</Company>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2024-08-08T03:04:00Z</dcterms:created>
  <dc:creator>刘佳燕</dc:creator>
  <cp:lastModifiedBy>刘佳燕</cp:lastModifiedBy>
  <dcterms:modified xsi:type="dcterms:W3CDTF">2024-08-21T00:35:22Z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